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BCE29">
      <w:pPr>
        <w:spacing w:line="348" w:lineRule="auto"/>
        <w:jc w:val="center"/>
        <w:rPr>
          <w:rFonts w:hint="eastAsia" w:ascii="宋体" w:hAnsi="宋体"/>
          <w:b/>
          <w:bCs/>
          <w:sz w:val="36"/>
          <w:szCs w:val="36"/>
        </w:rPr>
      </w:pPr>
      <w:bookmarkStart w:id="0" w:name="_GoBack"/>
      <w:bookmarkEnd w:id="0"/>
      <w:r>
        <w:rPr>
          <w:rFonts w:hint="eastAsia" w:ascii="宋体" w:hAnsi="宋体"/>
          <w:b/>
          <w:bCs/>
          <w:sz w:val="36"/>
          <w:szCs w:val="36"/>
        </w:rPr>
        <w:t>11 山地回忆</w:t>
      </w:r>
    </w:p>
    <w:p w14:paraId="5430A1C8">
      <w:pPr>
        <w:spacing w:line="360" w:lineRule="auto"/>
        <w:jc w:val="left"/>
        <w:rPr>
          <w:rFonts w:hint="eastAsia" w:ascii="宋体" w:hAnsi="宋体"/>
          <w:sz w:val="24"/>
        </w:rPr>
      </w:pPr>
      <w:r>
        <w:drawing>
          <wp:inline distT="0" distB="0" distL="0" distR="0">
            <wp:extent cx="1087120" cy="276225"/>
            <wp:effectExtent l="0" t="0" r="0" b="9525"/>
            <wp:docPr id="1253018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018798"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87120" cy="276225"/>
                    </a:xfrm>
                    <a:prstGeom prst="rect">
                      <a:avLst/>
                    </a:prstGeom>
                    <a:noFill/>
                    <a:ln>
                      <a:noFill/>
                    </a:ln>
                  </pic:spPr>
                </pic:pic>
              </a:graphicData>
            </a:graphic>
          </wp:inline>
        </w:drawing>
      </w:r>
    </w:p>
    <w:p w14:paraId="68BB59E9">
      <w:pPr>
        <w:spacing w:line="360" w:lineRule="auto"/>
        <w:jc w:val="left"/>
        <w:rPr>
          <w:rFonts w:hint="eastAsia" w:ascii="宋体" w:hAnsi="宋体"/>
          <w:sz w:val="24"/>
        </w:rPr>
      </w:pPr>
      <w:r>
        <w:rPr>
          <w:rFonts w:hint="eastAsia" w:ascii="宋体" w:hAnsi="宋体"/>
          <w:sz w:val="24"/>
        </w:rPr>
        <w:t>◎文化自信：了解亲密无间的军民关系、美好温馨的军民鱼水情。</w:t>
      </w:r>
    </w:p>
    <w:p w14:paraId="7675264B">
      <w:pPr>
        <w:spacing w:line="360" w:lineRule="auto"/>
        <w:jc w:val="left"/>
        <w:rPr>
          <w:rFonts w:hint="eastAsia" w:ascii="宋体" w:hAnsi="宋体"/>
          <w:sz w:val="24"/>
        </w:rPr>
      </w:pPr>
      <w:r>
        <w:rPr>
          <w:rFonts w:hint="eastAsia" w:ascii="宋体" w:hAnsi="宋体"/>
          <w:sz w:val="24"/>
        </w:rPr>
        <w:t>◎语言运用：积累课后“读读写写”字词，能根据特定场景正确运用。</w:t>
      </w:r>
    </w:p>
    <w:p w14:paraId="074B059C">
      <w:pPr>
        <w:spacing w:line="360" w:lineRule="auto"/>
        <w:jc w:val="left"/>
        <w:rPr>
          <w:rFonts w:hint="eastAsia" w:ascii="宋体" w:hAnsi="宋体"/>
          <w:sz w:val="24"/>
        </w:rPr>
      </w:pPr>
      <w:r>
        <w:rPr>
          <w:rFonts w:hint="eastAsia" w:ascii="宋体" w:hAnsi="宋体"/>
          <w:sz w:val="24"/>
        </w:rPr>
        <w:t>◎思维能力：分析课文结构，把握课文内容；探讨妞儿的性格特点；深入探究小说的主题。</w:t>
      </w:r>
    </w:p>
    <w:p w14:paraId="6422D69C">
      <w:pPr>
        <w:spacing w:line="360" w:lineRule="auto"/>
        <w:ind w:firstLine="1440" w:firstLineChars="600"/>
        <w:jc w:val="left"/>
        <w:rPr>
          <w:rFonts w:hint="eastAsia" w:ascii="宋体" w:hAnsi="宋体"/>
          <w:color w:val="00B0F0"/>
          <w:sz w:val="24"/>
        </w:rPr>
      </w:pPr>
      <w:r>
        <w:rPr>
          <w:rFonts w:hint="eastAsia" w:ascii="宋体" w:hAnsi="宋体"/>
          <w:color w:val="00B0F0"/>
          <w:sz w:val="24"/>
        </w:rPr>
        <w:t>（重点）</w:t>
      </w:r>
    </w:p>
    <w:p w14:paraId="27900D91">
      <w:pPr>
        <w:spacing w:line="360" w:lineRule="auto"/>
        <w:jc w:val="left"/>
        <w:rPr>
          <w:rFonts w:hint="eastAsia" w:ascii="宋体" w:hAnsi="宋体"/>
          <w:color w:val="00B0F0"/>
          <w:sz w:val="24"/>
        </w:rPr>
      </w:pPr>
      <w:r>
        <w:rPr>
          <w:rFonts w:hint="eastAsia" w:ascii="宋体" w:hAnsi="宋体"/>
          <w:sz w:val="24"/>
        </w:rPr>
        <w:t>◎审美创造：鉴赏本文生活化的语言，体会孙犁小说的语言风格特点。</w:t>
      </w:r>
      <w:r>
        <w:rPr>
          <w:rFonts w:hint="eastAsia" w:ascii="宋体" w:hAnsi="宋体"/>
          <w:color w:val="00B0F0"/>
          <w:sz w:val="24"/>
        </w:rPr>
        <w:t>（难点）</w:t>
      </w:r>
    </w:p>
    <w:p w14:paraId="5C6546EB">
      <w:pPr>
        <w:spacing w:line="360" w:lineRule="auto"/>
        <w:jc w:val="left"/>
        <w:rPr>
          <w:rFonts w:hint="eastAsia" w:ascii="宋体" w:hAnsi="宋体"/>
          <w:sz w:val="24"/>
        </w:rPr>
      </w:pPr>
      <w:r>
        <w:rPr>
          <w:rFonts w:ascii="宋体" w:hAnsi="宋体"/>
          <w:sz w:val="24"/>
        </w:rPr>
        <w:drawing>
          <wp:inline distT="0" distB="0" distL="0" distR="0">
            <wp:extent cx="996950" cy="221615"/>
            <wp:effectExtent l="0" t="0" r="0" b="6985"/>
            <wp:docPr id="7882521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252193" name="图片 1"/>
                    <pic:cNvPicPr>
                      <a:picLocks noChangeAspect="1"/>
                    </pic:cNvPicPr>
                  </pic:nvPicPr>
                  <pic:blipFill>
                    <a:blip r:embed="rId11"/>
                    <a:stretch>
                      <a:fillRect/>
                    </a:stretch>
                  </pic:blipFill>
                  <pic:spPr>
                    <a:xfrm>
                      <a:off x="0" y="0"/>
                      <a:ext cx="1041900" cy="232214"/>
                    </a:xfrm>
                    <a:prstGeom prst="rect">
                      <a:avLst/>
                    </a:prstGeom>
                  </pic:spPr>
                </pic:pic>
              </a:graphicData>
            </a:graphic>
          </wp:inline>
        </w:drawing>
      </w:r>
    </w:p>
    <w:p w14:paraId="345E9E02">
      <w:pPr>
        <w:pStyle w:val="2"/>
        <w:spacing w:line="360" w:lineRule="auto"/>
        <w:jc w:val="center"/>
        <w:rPr>
          <w:rFonts w:hint="eastAsia" w:hAnsi="宋体" w:cs="Times New Roman"/>
          <w:b/>
          <w:sz w:val="24"/>
          <w:szCs w:val="24"/>
        </w:rPr>
      </w:pPr>
      <w:r>
        <w:rPr>
          <w:rFonts w:hint="eastAsia" w:hAnsi="宋体" w:cs="Times New Roman"/>
          <w:b/>
          <w:sz w:val="24"/>
          <w:szCs w:val="24"/>
        </w:rPr>
        <w:t>第1课时</w:t>
      </w:r>
    </w:p>
    <w:p w14:paraId="2CE07723">
      <w:pPr>
        <w:pStyle w:val="2"/>
        <w:spacing w:line="360" w:lineRule="auto"/>
        <w:rPr>
          <w:rFonts w:hint="eastAsia" w:hAnsi="宋体" w:cs="Times New Roman"/>
          <w:sz w:val="24"/>
          <w:szCs w:val="24"/>
        </w:rPr>
      </w:pPr>
      <w:r>
        <w:rPr>
          <w:rFonts w:hint="eastAsia" w:hAnsi="宋体" w:cs="Times New Roman"/>
          <w:sz w:val="24"/>
          <w:szCs w:val="24"/>
        </w:rPr>
        <w:t>一、导入新课</w:t>
      </w:r>
    </w:p>
    <w:p w14:paraId="3A474D56">
      <w:pPr>
        <w:pStyle w:val="2"/>
        <w:spacing w:line="360" w:lineRule="auto"/>
        <w:ind w:firstLine="480" w:firstLineChars="200"/>
        <w:rPr>
          <w:rFonts w:hint="eastAsia" w:hAnsi="宋体" w:cs="Times New Roman"/>
          <w:sz w:val="24"/>
          <w:szCs w:val="24"/>
        </w:rPr>
      </w:pPr>
      <w:r>
        <w:rPr>
          <w:rFonts w:hint="eastAsia" w:hAnsi="宋体" w:cs="Times New Roman"/>
          <w:sz w:val="24"/>
          <w:szCs w:val="24"/>
        </w:rPr>
        <w:t>在我们每个人的灵魂深处，都有一个“密码箱”，里面收藏的东西不是珍珠，却比珍珠还纯洁；不是金银，却比金银还珍贵，这些宝贝叫作“回忆”。作家孙犁，用清新质朴的语言为我们讲述了一段朴实而又感人的“山地回忆”。今天就让我们一起走进这段回忆，看看这段回忆主要讲述了一个什么样的故事。</w:t>
      </w:r>
    </w:p>
    <w:p w14:paraId="5C6EAAFE">
      <w:pPr>
        <w:pStyle w:val="2"/>
        <w:spacing w:line="360" w:lineRule="auto"/>
        <w:rPr>
          <w:rFonts w:hint="eastAsia" w:hAnsi="宋体" w:cs="Times New Roman"/>
          <w:sz w:val="24"/>
          <w:szCs w:val="24"/>
        </w:rPr>
      </w:pPr>
      <w:r>
        <w:rPr>
          <w:rFonts w:hint="eastAsia" w:hAnsi="宋体" w:cs="Times New Roman"/>
          <w:sz w:val="24"/>
          <w:szCs w:val="24"/>
        </w:rPr>
        <w:t>二、教学开展</w:t>
      </w:r>
    </w:p>
    <w:p w14:paraId="1CA2A872">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1.目标任务一：搜集资料，扫清障碍。</w:t>
      </w:r>
    </w:p>
    <w:p w14:paraId="2724CC8C">
      <w:pPr>
        <w:pStyle w:val="2"/>
        <w:spacing w:line="360" w:lineRule="auto"/>
        <w:ind w:firstLine="480" w:firstLineChars="200"/>
        <w:rPr>
          <w:rFonts w:hint="eastAsia" w:hAnsi="宋体" w:cs="Times New Roman"/>
          <w:sz w:val="24"/>
          <w:szCs w:val="24"/>
        </w:rPr>
      </w:pPr>
      <w:r>
        <w:rPr>
          <w:rFonts w:hint="eastAsia" w:hAnsi="宋体" w:cs="Times New Roman"/>
          <w:sz w:val="24"/>
          <w:szCs w:val="24"/>
        </w:rPr>
        <w:t>◎字词积累。自由朗读，结合课后的“读读写写”掌握“盈余”“剪裁”“破绽”“爬山越岭”等重点字词。</w:t>
      </w:r>
    </w:p>
    <w:p w14:paraId="49C7D400">
      <w:pPr>
        <w:pStyle w:val="2"/>
        <w:spacing w:line="360" w:lineRule="auto"/>
        <w:ind w:firstLine="480" w:firstLineChars="200"/>
        <w:rPr>
          <w:rFonts w:hint="eastAsia" w:hAnsi="宋体" w:cs="Times New Roman"/>
          <w:sz w:val="24"/>
          <w:szCs w:val="24"/>
        </w:rPr>
      </w:pPr>
      <w:r>
        <w:rPr>
          <w:rFonts w:hint="eastAsia" w:hAnsi="宋体" w:cs="Times New Roman"/>
          <w:sz w:val="24"/>
          <w:szCs w:val="24"/>
        </w:rPr>
        <w:t>可参见《创优作业·背记手册》本课字词部分。</w:t>
      </w:r>
    </w:p>
    <w:p w14:paraId="121CE63C">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◎作者简介</w:t>
      </w:r>
    </w:p>
    <w:p w14:paraId="79B9444A">
      <w:pPr>
        <w:pStyle w:val="2"/>
        <w:spacing w:line="360" w:lineRule="auto"/>
        <w:ind w:firstLine="480" w:firstLineChars="200"/>
        <w:rPr>
          <w:rFonts w:hint="eastAsia" w:hAnsi="宋体" w:cs="Times New Roman"/>
          <w:sz w:val="24"/>
          <w:szCs w:val="24"/>
        </w:rPr>
      </w:pPr>
      <w:r>
        <w:rPr>
          <w:rFonts w:hint="eastAsia" w:hAnsi="宋体" w:cs="Times New Roman"/>
          <w:sz w:val="24"/>
          <w:szCs w:val="24"/>
        </w:rPr>
        <w:t>孙犁(1913—2002)，原名孙树勋，河北安平人，作家，“荷花淀派”创始人。1944年到延安，在延安大学工作和学习。其间发表《荷花淀》《芦花荡》等作品。他的小说多取材于抗日战争至新中国成立初期，冀中平原和冀西山区一带人民在革命、生产中的生活情景，风格秀雅、隽永,富有诗意,有“诗化小说(散文化小说)”之称。代表作有长篇小说《风云初记》、中篇小说《铁木前传》、小说与散文集《白洋淀纪事》等。</w:t>
      </w:r>
    </w:p>
    <w:p w14:paraId="537DC970">
      <w:pPr>
        <w:pStyle w:val="2"/>
        <w:spacing w:line="360" w:lineRule="auto"/>
        <w:ind w:firstLine="480" w:firstLineChars="200"/>
        <w:rPr>
          <w:rFonts w:hint="eastAsia" w:hAnsi="宋体" w:cs="Times New Roman"/>
          <w:sz w:val="24"/>
          <w:szCs w:val="24"/>
        </w:rPr>
      </w:pPr>
      <w:r>
        <w:rPr>
          <w:rFonts w:hint="eastAsia" w:hAnsi="宋体" w:cs="Times New Roman"/>
          <w:sz w:val="24"/>
          <w:szCs w:val="24"/>
        </w:rPr>
        <w:t>◎背景链接</w:t>
      </w:r>
    </w:p>
    <w:p w14:paraId="1BA59F96">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选自《采蒲台》(《孙犁全集》第一卷，人民文学出版社2004年版)。1949年12月，时值共和国初创之际，政治上尤其需要加强军民、军政团结。这不仅是彻底解放全中国、扫清国民党及帝国主义在华的残余势力、保卫年轻共和国的需要，也是告诫进城干部务必保持谦虚谨慎、密切联系群众的作风的需要。这一历史的命题，就是《山地回忆》的时代背景。</w:t>
      </w:r>
    </w:p>
    <w:p w14:paraId="3BE8056D">
      <w:pPr>
        <w:pStyle w:val="2"/>
        <w:spacing w:line="360" w:lineRule="auto"/>
        <w:ind w:firstLine="480" w:firstLineChars="200"/>
        <w:rPr>
          <w:rFonts w:hint="eastAsia" w:hAnsi="宋体" w:cs="Times New Roman"/>
          <w:sz w:val="24"/>
          <w:szCs w:val="24"/>
        </w:rPr>
      </w:pPr>
      <w:r>
        <w:rPr>
          <w:rFonts w:hint="eastAsia" w:hAnsi="宋体" w:cs="Times New Roman"/>
          <w:sz w:val="24"/>
          <w:szCs w:val="24"/>
        </w:rPr>
        <w:t>◎文体知识</w:t>
      </w:r>
    </w:p>
    <w:p w14:paraId="4F24E876">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小说</w:t>
      </w:r>
    </w:p>
    <w:tbl>
      <w:tblPr>
        <w:tblStyle w:val="6"/>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559"/>
        <w:gridCol w:w="7326"/>
      </w:tblGrid>
      <w:tr w14:paraId="47297CE7">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tcPr>
          <w:p w14:paraId="55F6C3BE">
            <w:pPr>
              <w:pStyle w:val="2"/>
              <w:spacing w:line="360" w:lineRule="auto"/>
              <w:rPr>
                <w:rFonts w:hint="eastAsia" w:hAnsi="宋体" w:cs="Times New Roman"/>
                <w:sz w:val="24"/>
                <w:szCs w:val="24"/>
              </w:rPr>
            </w:pPr>
            <w:r>
              <w:rPr>
                <w:rFonts w:hint="eastAsia" w:hAnsi="宋体" w:cs="Times New Roman"/>
                <w:sz w:val="24"/>
                <w:szCs w:val="24"/>
              </w:rPr>
              <w:t>定义</w:t>
            </w:r>
          </w:p>
        </w:tc>
        <w:tc>
          <w:tcPr>
            <w:tcW w:w="8885" w:type="dxa"/>
            <w:gridSpan w:val="2"/>
          </w:tcPr>
          <w:p w14:paraId="76C037CC">
            <w:pPr>
              <w:pStyle w:val="2"/>
              <w:spacing w:line="360" w:lineRule="auto"/>
              <w:rPr>
                <w:rFonts w:hint="eastAsia" w:hAnsi="宋体" w:cs="Times New Roman"/>
                <w:sz w:val="24"/>
                <w:szCs w:val="24"/>
              </w:rPr>
            </w:pPr>
            <w:r>
              <w:rPr>
                <w:rFonts w:hint="eastAsia" w:hAnsi="宋体" w:cs="Times New Roman"/>
                <w:sz w:val="24"/>
                <w:szCs w:val="24"/>
              </w:rPr>
              <w:t>是以刻画人物形象为中心，通过故事情节和环境描写来反映社会生活的文学体裁。</w:t>
            </w:r>
          </w:p>
        </w:tc>
      </w:tr>
      <w:tr w14:paraId="418273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vMerge w:val="restart"/>
          </w:tcPr>
          <w:p w14:paraId="1DA9840F">
            <w:pPr>
              <w:pStyle w:val="2"/>
              <w:spacing w:line="360" w:lineRule="auto"/>
              <w:rPr>
                <w:rFonts w:hint="eastAsia" w:hAnsi="宋体" w:cs="Times New Roman"/>
                <w:sz w:val="24"/>
                <w:szCs w:val="24"/>
              </w:rPr>
            </w:pPr>
            <w:r>
              <w:rPr>
                <w:rFonts w:hint="eastAsia" w:hAnsi="宋体" w:cs="Times New Roman"/>
                <w:sz w:val="24"/>
                <w:szCs w:val="24"/>
              </w:rPr>
              <w:t>三</w:t>
            </w:r>
          </w:p>
          <w:p w14:paraId="0B3BFAA2">
            <w:pPr>
              <w:pStyle w:val="2"/>
              <w:spacing w:line="360" w:lineRule="auto"/>
              <w:rPr>
                <w:rFonts w:hint="eastAsia" w:hAnsi="宋体" w:cs="Times New Roman"/>
                <w:sz w:val="24"/>
                <w:szCs w:val="24"/>
              </w:rPr>
            </w:pPr>
            <w:r>
              <w:rPr>
                <w:rFonts w:hint="eastAsia" w:hAnsi="宋体" w:cs="Times New Roman"/>
                <w:sz w:val="24"/>
                <w:szCs w:val="24"/>
              </w:rPr>
              <w:t>要</w:t>
            </w:r>
          </w:p>
          <w:p w14:paraId="170AE1C2">
            <w:pPr>
              <w:pStyle w:val="2"/>
              <w:spacing w:line="360" w:lineRule="auto"/>
              <w:rPr>
                <w:rFonts w:hint="eastAsia" w:hAnsi="宋体" w:cs="Times New Roman"/>
                <w:sz w:val="24"/>
                <w:szCs w:val="24"/>
              </w:rPr>
            </w:pPr>
            <w:r>
              <w:rPr>
                <w:rFonts w:hint="eastAsia" w:hAnsi="宋体" w:cs="Times New Roman"/>
                <w:sz w:val="24"/>
                <w:szCs w:val="24"/>
              </w:rPr>
              <w:t>素</w:t>
            </w:r>
          </w:p>
        </w:tc>
        <w:tc>
          <w:tcPr>
            <w:tcW w:w="1559" w:type="dxa"/>
          </w:tcPr>
          <w:p w14:paraId="17839F34">
            <w:pPr>
              <w:pStyle w:val="2"/>
              <w:spacing w:line="360" w:lineRule="auto"/>
              <w:jc w:val="center"/>
              <w:rPr>
                <w:rFonts w:hint="eastAsia" w:hAnsi="宋体" w:cs="Times New Roman"/>
                <w:sz w:val="24"/>
                <w:szCs w:val="24"/>
              </w:rPr>
            </w:pPr>
            <w:r>
              <w:rPr>
                <w:rFonts w:hint="eastAsia" w:hAnsi="宋体" w:cs="Times New Roman"/>
                <w:sz w:val="24"/>
                <w:szCs w:val="24"/>
              </w:rPr>
              <w:t>人物(中心)</w:t>
            </w:r>
          </w:p>
        </w:tc>
        <w:tc>
          <w:tcPr>
            <w:tcW w:w="7326" w:type="dxa"/>
          </w:tcPr>
          <w:p w14:paraId="2F7F4B8F">
            <w:pPr>
              <w:pStyle w:val="2"/>
              <w:spacing w:line="360" w:lineRule="auto"/>
              <w:rPr>
                <w:rFonts w:hint="eastAsia" w:hAnsi="宋体" w:cs="Times New Roman"/>
                <w:sz w:val="24"/>
                <w:szCs w:val="24"/>
              </w:rPr>
            </w:pPr>
            <w:r>
              <w:rPr>
                <w:rFonts w:hint="eastAsia" w:hAnsi="宋体" w:cs="Times New Roman"/>
                <w:sz w:val="24"/>
                <w:szCs w:val="24"/>
              </w:rPr>
              <w:t>人物的核心是思想性格，人物描写的角度有正面描写和侧面描写。</w:t>
            </w:r>
          </w:p>
        </w:tc>
      </w:tr>
      <w:tr w14:paraId="0C640C4F">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448B86CF">
            <w:pPr>
              <w:pStyle w:val="2"/>
              <w:spacing w:line="360" w:lineRule="auto"/>
              <w:rPr>
                <w:rFonts w:hint="eastAsia" w:hAnsi="宋体" w:cs="Times New Roman"/>
                <w:sz w:val="24"/>
                <w:szCs w:val="24"/>
              </w:rPr>
            </w:pPr>
          </w:p>
        </w:tc>
        <w:tc>
          <w:tcPr>
            <w:tcW w:w="1559" w:type="dxa"/>
          </w:tcPr>
          <w:p w14:paraId="37BF8E03">
            <w:pPr>
              <w:pStyle w:val="2"/>
              <w:spacing w:line="360" w:lineRule="auto"/>
              <w:jc w:val="center"/>
              <w:rPr>
                <w:rFonts w:hint="eastAsia" w:hAnsi="宋体" w:cs="Times New Roman"/>
                <w:sz w:val="24"/>
                <w:szCs w:val="24"/>
              </w:rPr>
            </w:pPr>
            <w:r>
              <w:rPr>
                <w:rFonts w:hint="eastAsia" w:hAnsi="宋体" w:cs="Times New Roman"/>
                <w:sz w:val="24"/>
                <w:szCs w:val="24"/>
              </w:rPr>
              <w:t>情节</w:t>
            </w:r>
          </w:p>
        </w:tc>
        <w:tc>
          <w:tcPr>
            <w:tcW w:w="7326" w:type="dxa"/>
          </w:tcPr>
          <w:p w14:paraId="4AB7E8A0">
            <w:pPr>
              <w:pStyle w:val="2"/>
              <w:spacing w:line="360" w:lineRule="auto"/>
              <w:rPr>
                <w:rFonts w:hint="eastAsia" w:hAnsi="宋体" w:cs="Times New Roman"/>
                <w:sz w:val="24"/>
                <w:szCs w:val="24"/>
              </w:rPr>
            </w:pPr>
            <w:r>
              <w:rPr>
                <w:rFonts w:hint="eastAsia" w:hAnsi="宋体" w:cs="Times New Roman"/>
                <w:sz w:val="24"/>
                <w:szCs w:val="24"/>
              </w:rPr>
              <w:t>主要由开端、发展、高潮和结局四部分组成，有的开端前有序幕，结局后有尾声。</w:t>
            </w:r>
          </w:p>
        </w:tc>
      </w:tr>
      <w:tr w14:paraId="3E5FB03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vMerge w:val="continue"/>
          </w:tcPr>
          <w:p w14:paraId="7538DF6E">
            <w:pPr>
              <w:pStyle w:val="2"/>
              <w:spacing w:line="360" w:lineRule="auto"/>
              <w:rPr>
                <w:rFonts w:hint="eastAsia" w:hAnsi="宋体" w:cs="Times New Roman"/>
                <w:sz w:val="24"/>
                <w:szCs w:val="24"/>
              </w:rPr>
            </w:pPr>
          </w:p>
        </w:tc>
        <w:tc>
          <w:tcPr>
            <w:tcW w:w="1559" w:type="dxa"/>
          </w:tcPr>
          <w:p w14:paraId="21E069A9">
            <w:pPr>
              <w:pStyle w:val="2"/>
              <w:spacing w:line="360" w:lineRule="auto"/>
              <w:jc w:val="center"/>
              <w:rPr>
                <w:rFonts w:hint="eastAsia" w:hAnsi="宋体" w:cs="Times New Roman"/>
                <w:sz w:val="24"/>
                <w:szCs w:val="24"/>
              </w:rPr>
            </w:pPr>
            <w:r>
              <w:rPr>
                <w:rFonts w:hint="eastAsia" w:hAnsi="宋体" w:cs="Times New Roman"/>
                <w:sz w:val="24"/>
                <w:szCs w:val="24"/>
              </w:rPr>
              <w:t>环境</w:t>
            </w:r>
          </w:p>
        </w:tc>
        <w:tc>
          <w:tcPr>
            <w:tcW w:w="7326" w:type="dxa"/>
          </w:tcPr>
          <w:p w14:paraId="3942450C">
            <w:pPr>
              <w:pStyle w:val="2"/>
              <w:spacing w:line="360" w:lineRule="auto"/>
              <w:rPr>
                <w:rFonts w:hint="eastAsia" w:hAnsi="宋体" w:cs="Times New Roman"/>
                <w:sz w:val="24"/>
                <w:szCs w:val="24"/>
              </w:rPr>
            </w:pPr>
            <w:r>
              <w:rPr>
                <w:rFonts w:hint="eastAsia" w:hAnsi="宋体" w:cs="Times New Roman"/>
                <w:sz w:val="24"/>
                <w:szCs w:val="24"/>
              </w:rPr>
              <w:t>包括自然环境和社会环境。</w:t>
            </w:r>
          </w:p>
        </w:tc>
      </w:tr>
    </w:tbl>
    <w:p w14:paraId="77F89D39">
      <w:pPr>
        <w:pStyle w:val="2"/>
        <w:spacing w:line="360" w:lineRule="auto"/>
        <w:jc w:val="center"/>
        <w:rPr>
          <w:rFonts w:hint="eastAsia" w:hAnsi="宋体" w:cs="Times New Roman"/>
          <w:sz w:val="24"/>
          <w:szCs w:val="24"/>
        </w:rPr>
      </w:pPr>
      <w:r>
        <w:rPr>
          <w:rFonts w:hint="eastAsia" w:hAnsi="宋体" w:cs="Times New Roman"/>
          <w:sz w:val="24"/>
          <w:szCs w:val="24"/>
        </w:rPr>
        <w:t>散文化小说</w:t>
      </w:r>
    </w:p>
    <w:p w14:paraId="17B49317">
      <w:pPr>
        <w:pStyle w:val="2"/>
        <w:spacing w:line="360" w:lineRule="auto"/>
        <w:ind w:firstLine="480" w:firstLineChars="200"/>
        <w:rPr>
          <w:rFonts w:hint="eastAsia" w:hAnsi="宋体" w:cs="Times New Roman"/>
          <w:sz w:val="24"/>
          <w:szCs w:val="24"/>
        </w:rPr>
      </w:pPr>
      <w:r>
        <w:rPr>
          <w:rFonts w:hint="eastAsia" w:hAnsi="宋体" w:cs="Times New Roman"/>
          <w:sz w:val="24"/>
          <w:szCs w:val="24"/>
        </w:rPr>
        <w:t>散文化小说，是介于散文与小说之间的一种小说文体。这类小说一般不写重大题材，不过分地刻画人物，结构松散，淡化情节，不以曲折的故事情节取胜。叙述者的情致，自然地融注在色调平淡的描写中。</w:t>
      </w:r>
    </w:p>
    <w:p w14:paraId="057B84BE">
      <w:pPr>
        <w:pStyle w:val="2"/>
        <w:spacing w:line="360" w:lineRule="auto"/>
        <w:ind w:firstLine="480" w:firstLineChars="200"/>
        <w:rPr>
          <w:rFonts w:hint="eastAsia" w:hAnsi="宋体" w:cs="Times New Roman"/>
          <w:sz w:val="24"/>
          <w:szCs w:val="24"/>
        </w:rPr>
      </w:pPr>
      <w:r>
        <w:rPr>
          <w:rFonts w:hint="eastAsia" w:hAnsi="宋体" w:cs="Times New Roman"/>
          <w:sz w:val="24"/>
          <w:szCs w:val="24"/>
        </w:rPr>
        <w:t>散文化小说的特点：①虚化人物形象；②淡化故事情节；③散文化结构；④语言散文化。</w:t>
      </w:r>
    </w:p>
    <w:p w14:paraId="6EA02704">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2.目标任务二：初读课文，整体感知。</w:t>
      </w:r>
    </w:p>
    <w:p w14:paraId="1105B4EC">
      <w:pPr>
        <w:pStyle w:val="2"/>
        <w:spacing w:line="360" w:lineRule="auto"/>
        <w:ind w:firstLine="480" w:firstLineChars="200"/>
        <w:rPr>
          <w:rFonts w:hint="eastAsia" w:hAnsi="宋体" w:cs="Times New Roman"/>
          <w:sz w:val="24"/>
          <w:szCs w:val="24"/>
        </w:rPr>
      </w:pPr>
      <w:r>
        <w:rPr>
          <w:rFonts w:hint="eastAsia" w:hAnsi="宋体" w:cs="Times New Roman"/>
          <w:sz w:val="24"/>
          <w:szCs w:val="24"/>
        </w:rPr>
        <w:t>◎速读课文，梳理本文的结构层次。</w:t>
      </w:r>
    </w:p>
    <w:p w14:paraId="22FA8DF0">
      <w:pPr>
        <w:pStyle w:val="2"/>
        <w:spacing w:line="360" w:lineRule="auto"/>
        <w:ind w:firstLine="480" w:firstLineChars="200"/>
        <w:rPr>
          <w:rFonts w:hint="eastAsia" w:hAnsi="宋体" w:cs="Times New Roman"/>
          <w:sz w:val="24"/>
          <w:szCs w:val="24"/>
        </w:rPr>
      </w:pPr>
      <w:r>
        <w:rPr>
          <w:rFonts w:hint="eastAsia" w:hAnsi="宋体" w:cs="Times New Roman"/>
          <w:sz w:val="24"/>
          <w:szCs w:val="24"/>
        </w:rPr>
        <w:t>全文围绕“我”和妞儿一家的交往展开，内容可分为三部分：</w:t>
      </w:r>
    </w:p>
    <w:p w14:paraId="0123FF9E">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第一部分（1—4）：由见到故人想买布送他引出对山地生活的回忆。</w:t>
      </w:r>
    </w:p>
    <w:p w14:paraId="5D11F231">
      <w:pPr>
        <w:pStyle w:val="2"/>
        <w:spacing w:line="360" w:lineRule="auto"/>
        <w:ind w:firstLine="960" w:firstLineChars="400"/>
        <w:rPr>
          <w:rFonts w:hint="eastAsia" w:hAnsi="宋体" w:cs="Times New Roman"/>
          <w:sz w:val="24"/>
          <w:szCs w:val="24"/>
        </w:rPr>
      </w:pPr>
      <w:r>
        <w:rPr>
          <w:rFonts w:hint="eastAsia" w:hAnsi="宋体" w:cs="Times New Roman"/>
          <w:sz w:val="24"/>
          <w:szCs w:val="24"/>
        </w:rPr>
        <w:t>第一层（1）：写“我”想买几尺布送给一位从阜平乡下来的农民朋友。</w:t>
      </w:r>
    </w:p>
    <w:p w14:paraId="14851892">
      <w:pPr>
        <w:pStyle w:val="2"/>
        <w:spacing w:line="360" w:lineRule="auto"/>
        <w:ind w:firstLine="960" w:firstLineChars="400"/>
        <w:rPr>
          <w:rFonts w:hint="eastAsia" w:hAnsi="宋体" w:cs="Times New Roman"/>
          <w:sz w:val="24"/>
          <w:szCs w:val="24"/>
        </w:rPr>
      </w:pPr>
      <w:r>
        <w:rPr>
          <w:rFonts w:hint="eastAsia" w:hAnsi="宋体" w:cs="Times New Roman"/>
          <w:sz w:val="24"/>
          <w:szCs w:val="24"/>
        </w:rPr>
        <w:t>第二层（2—4）：写“我”对阜平的怀念及山地的概况。</w:t>
      </w:r>
    </w:p>
    <w:p w14:paraId="510C6504">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第二部分（5—83）：回忆“我”在阜平和妞儿一家交往的经过和“我们”之间的深厚情谊。</w:t>
      </w:r>
    </w:p>
    <w:p w14:paraId="638C2B55">
      <w:pPr>
        <w:pStyle w:val="2"/>
        <w:spacing w:line="360" w:lineRule="auto"/>
        <w:ind w:firstLine="960" w:firstLineChars="400"/>
        <w:rPr>
          <w:rFonts w:hint="eastAsia" w:hAnsi="宋体" w:cs="Times New Roman"/>
          <w:sz w:val="24"/>
          <w:szCs w:val="24"/>
        </w:rPr>
      </w:pPr>
      <w:r>
        <w:rPr>
          <w:rFonts w:hint="eastAsia" w:hAnsi="宋体" w:cs="Times New Roman"/>
          <w:sz w:val="24"/>
          <w:szCs w:val="24"/>
        </w:rPr>
        <w:t>第一层（5—41）：写“我”和妞儿在河边相识，她提出要给“我”做一双袜子。</w:t>
      </w:r>
    </w:p>
    <w:p w14:paraId="136756C4">
      <w:pPr>
        <w:pStyle w:val="2"/>
        <w:spacing w:line="360" w:lineRule="auto"/>
        <w:ind w:firstLine="960" w:firstLineChars="400"/>
        <w:rPr>
          <w:rFonts w:hint="eastAsia" w:hAnsi="宋体" w:cs="Times New Roman"/>
          <w:sz w:val="24"/>
          <w:szCs w:val="24"/>
        </w:rPr>
      </w:pPr>
      <w:r>
        <w:rPr>
          <w:rFonts w:hint="eastAsia" w:hAnsi="宋体" w:cs="Times New Roman"/>
          <w:sz w:val="24"/>
          <w:szCs w:val="24"/>
        </w:rPr>
        <w:t>第二层（42—65）：写“我”结识妞儿一家，并穿上了妞儿给“我”做的新袜子。</w:t>
      </w:r>
    </w:p>
    <w:p w14:paraId="7E784C7B">
      <w:pPr>
        <w:pStyle w:val="2"/>
        <w:spacing w:line="360" w:lineRule="auto"/>
        <w:ind w:firstLine="960" w:firstLineChars="400"/>
        <w:rPr>
          <w:rFonts w:hint="eastAsia" w:hAnsi="宋体" w:cs="Times New Roman"/>
          <w:sz w:val="24"/>
          <w:szCs w:val="24"/>
        </w:rPr>
      </w:pPr>
      <w:r>
        <w:rPr>
          <w:rFonts w:hint="eastAsia" w:hAnsi="宋体" w:cs="Times New Roman"/>
          <w:sz w:val="24"/>
          <w:szCs w:val="24"/>
        </w:rPr>
        <w:t>第三层（66—82）：写“我”帮妞儿父亲背枣去卖，大伯用赚来的钱给妞儿买了一架织布机。</w:t>
      </w:r>
    </w:p>
    <w:p w14:paraId="681AFC1F">
      <w:pPr>
        <w:pStyle w:val="2"/>
        <w:spacing w:line="360" w:lineRule="auto"/>
        <w:ind w:firstLine="960" w:firstLineChars="400"/>
        <w:rPr>
          <w:rFonts w:hint="eastAsia" w:hAnsi="宋体" w:cs="Times New Roman"/>
          <w:sz w:val="24"/>
          <w:szCs w:val="24"/>
        </w:rPr>
      </w:pPr>
      <w:r>
        <w:rPr>
          <w:rFonts w:hint="eastAsia" w:hAnsi="宋体" w:cs="Times New Roman"/>
          <w:sz w:val="24"/>
          <w:szCs w:val="24"/>
        </w:rPr>
        <w:t>第四层（83）：交代袜子的下落，表达“我”对妞儿和阜平的怀念。</w:t>
      </w:r>
    </w:p>
    <w:p w14:paraId="6E4731C3">
      <w:pPr>
        <w:pStyle w:val="2"/>
        <w:spacing w:line="360" w:lineRule="auto"/>
        <w:ind w:firstLine="480" w:firstLineChars="200"/>
        <w:rPr>
          <w:rFonts w:hint="eastAsia" w:hAnsi="宋体" w:cs="Times New Roman"/>
          <w:sz w:val="24"/>
          <w:szCs w:val="24"/>
        </w:rPr>
      </w:pPr>
      <w:r>
        <w:rPr>
          <w:rFonts w:hint="eastAsia" w:hAnsi="宋体" w:cs="Times New Roman"/>
          <w:sz w:val="24"/>
          <w:szCs w:val="24"/>
        </w:rPr>
        <w:t>第三部分（84—88）：回忆结束，写“我”买布送布以及妞儿一家的现状。</w:t>
      </w:r>
    </w:p>
    <w:p w14:paraId="3C4CF363">
      <w:pPr>
        <w:pStyle w:val="2"/>
        <w:spacing w:line="360" w:lineRule="auto"/>
        <w:ind w:firstLine="480" w:firstLineChars="200"/>
        <w:rPr>
          <w:rFonts w:hint="eastAsia" w:hAnsi="宋体" w:cs="Times New Roman"/>
          <w:sz w:val="24"/>
          <w:szCs w:val="24"/>
        </w:rPr>
      </w:pPr>
      <w:r>
        <w:rPr>
          <w:rFonts w:hint="eastAsia" w:hAnsi="宋体" w:cs="Times New Roman"/>
          <w:sz w:val="24"/>
          <w:szCs w:val="24"/>
        </w:rPr>
        <w:t>◎阅读全文，说说本文主要写了哪两件事。请按照记叙文的六要素，将这两件事情简要叙述出来，完成下面的学习任务单。</w:t>
      </w:r>
    </w:p>
    <w:p w14:paraId="6F21E604">
      <w:pPr>
        <w:pStyle w:val="2"/>
        <w:spacing w:line="360" w:lineRule="auto"/>
        <w:ind w:firstLine="480" w:firstLineChars="200"/>
        <w:jc w:val="center"/>
        <w:rPr>
          <w:rFonts w:hint="eastAsia" w:hAnsi="宋体" w:cs="Times New Roman"/>
          <w:sz w:val="24"/>
          <w:szCs w:val="24"/>
        </w:rPr>
      </w:pPr>
      <w:r>
        <w:rPr>
          <w:rFonts w:hint="eastAsia" w:hAnsi="宋体" w:cs="Times New Roman"/>
          <w:sz w:val="24"/>
          <w:szCs w:val="24"/>
        </w:rPr>
        <w:t>学习任务单</w:t>
      </w:r>
    </w:p>
    <w:tbl>
      <w:tblPr>
        <w:tblStyle w:val="6"/>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4536"/>
        <w:gridCol w:w="4066"/>
      </w:tblGrid>
      <w:tr w14:paraId="25EC270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02822B7B">
            <w:pPr>
              <w:pStyle w:val="2"/>
              <w:spacing w:line="360" w:lineRule="auto"/>
              <w:rPr>
                <w:rFonts w:hint="eastAsia" w:hAnsi="宋体" w:cs="Times New Roman"/>
                <w:sz w:val="24"/>
                <w:szCs w:val="24"/>
              </w:rPr>
            </w:pPr>
          </w:p>
        </w:tc>
        <w:tc>
          <w:tcPr>
            <w:tcW w:w="4536" w:type="dxa"/>
          </w:tcPr>
          <w:p w14:paraId="56CAC342">
            <w:pPr>
              <w:pStyle w:val="2"/>
              <w:spacing w:line="360" w:lineRule="auto"/>
              <w:rPr>
                <w:rFonts w:hint="eastAsia" w:hAnsi="宋体" w:cs="Times New Roman"/>
                <w:sz w:val="24"/>
                <w:szCs w:val="24"/>
              </w:rPr>
            </w:pPr>
            <w:r>
              <w:rPr>
                <w:rFonts w:hint="eastAsia" w:hAnsi="宋体" w:cs="Times New Roman"/>
                <w:sz w:val="24"/>
                <w:szCs w:val="24"/>
              </w:rPr>
              <w:t>“我”为阜平来的农民代表买布(现实)</w:t>
            </w:r>
          </w:p>
        </w:tc>
        <w:tc>
          <w:tcPr>
            <w:tcW w:w="4066" w:type="dxa"/>
          </w:tcPr>
          <w:p w14:paraId="3BB18FF3">
            <w:pPr>
              <w:pStyle w:val="2"/>
              <w:spacing w:line="360" w:lineRule="auto"/>
              <w:rPr>
                <w:rFonts w:hint="eastAsia" w:hAnsi="宋体" w:cs="Times New Roman"/>
                <w:sz w:val="24"/>
                <w:szCs w:val="24"/>
              </w:rPr>
            </w:pPr>
            <w:r>
              <w:rPr>
                <w:rFonts w:hint="eastAsia" w:hAnsi="宋体" w:cs="Times New Roman"/>
                <w:sz w:val="24"/>
                <w:szCs w:val="24"/>
              </w:rPr>
              <w:t>女孩子为“我”做袜子(回忆)</w:t>
            </w:r>
          </w:p>
        </w:tc>
      </w:tr>
      <w:tr w14:paraId="520B3F9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6FA1475F">
            <w:pPr>
              <w:pStyle w:val="2"/>
              <w:spacing w:line="360" w:lineRule="auto"/>
              <w:jc w:val="center"/>
              <w:rPr>
                <w:rFonts w:hint="eastAsia" w:hAnsi="宋体" w:cs="Times New Roman"/>
                <w:sz w:val="24"/>
                <w:szCs w:val="24"/>
              </w:rPr>
            </w:pPr>
            <w:r>
              <w:rPr>
                <w:rFonts w:hint="eastAsia" w:hAnsi="宋体" w:cs="Times New Roman"/>
                <w:sz w:val="24"/>
                <w:szCs w:val="24"/>
              </w:rPr>
              <w:t>时间</w:t>
            </w:r>
          </w:p>
        </w:tc>
        <w:tc>
          <w:tcPr>
            <w:tcW w:w="4536" w:type="dxa"/>
          </w:tcPr>
          <w:p w14:paraId="193C0AF0">
            <w:pPr>
              <w:pStyle w:val="2"/>
              <w:spacing w:line="360" w:lineRule="auto"/>
              <w:jc w:val="center"/>
              <w:rPr>
                <w:rFonts w:hint="eastAsia" w:hAnsi="宋体" w:cs="Times New Roman"/>
                <w:sz w:val="24"/>
                <w:szCs w:val="24"/>
              </w:rPr>
            </w:pPr>
            <w:r>
              <w:rPr>
                <w:rFonts w:hint="eastAsia" w:hAnsi="宋体" w:cs="Times New Roman"/>
                <w:sz w:val="24"/>
                <w:szCs w:val="24"/>
              </w:rPr>
              <w:t>开国典礼那天</w:t>
            </w:r>
          </w:p>
        </w:tc>
        <w:tc>
          <w:tcPr>
            <w:tcW w:w="4066" w:type="dxa"/>
          </w:tcPr>
          <w:p w14:paraId="2F7C63BE">
            <w:pPr>
              <w:pStyle w:val="2"/>
              <w:spacing w:line="360" w:lineRule="auto"/>
              <w:jc w:val="center"/>
              <w:rPr>
                <w:rFonts w:hint="eastAsia" w:hAnsi="宋体" w:cs="Times New Roman"/>
                <w:sz w:val="24"/>
                <w:szCs w:val="24"/>
              </w:rPr>
            </w:pPr>
            <w:r>
              <w:rPr>
                <w:rFonts w:hint="eastAsia" w:hAnsi="宋体" w:cs="Times New Roman"/>
                <w:sz w:val="24"/>
                <w:szCs w:val="24"/>
              </w:rPr>
              <w:t>1941年冬天</w:t>
            </w:r>
          </w:p>
        </w:tc>
      </w:tr>
      <w:tr w14:paraId="7C5045A5">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1493A6AD">
            <w:pPr>
              <w:pStyle w:val="2"/>
              <w:spacing w:line="360" w:lineRule="auto"/>
              <w:jc w:val="center"/>
              <w:rPr>
                <w:rFonts w:hint="eastAsia" w:hAnsi="宋体" w:cs="Times New Roman"/>
                <w:sz w:val="24"/>
                <w:szCs w:val="24"/>
              </w:rPr>
            </w:pPr>
            <w:r>
              <w:rPr>
                <w:rFonts w:hint="eastAsia" w:hAnsi="宋体" w:cs="Times New Roman"/>
                <w:sz w:val="24"/>
                <w:szCs w:val="24"/>
              </w:rPr>
              <w:t>地点</w:t>
            </w:r>
          </w:p>
        </w:tc>
        <w:tc>
          <w:tcPr>
            <w:tcW w:w="4536" w:type="dxa"/>
          </w:tcPr>
          <w:p w14:paraId="7F6E095E">
            <w:pPr>
              <w:pStyle w:val="2"/>
              <w:spacing w:line="360" w:lineRule="auto"/>
              <w:jc w:val="center"/>
              <w:rPr>
                <w:rFonts w:hint="eastAsia" w:hAnsi="宋体" w:cs="Times New Roman"/>
                <w:sz w:val="24"/>
                <w:szCs w:val="24"/>
              </w:rPr>
            </w:pPr>
            <w:r>
              <w:rPr>
                <w:rFonts w:hint="eastAsia" w:hAnsi="宋体" w:cs="Times New Roman"/>
                <w:sz w:val="24"/>
                <w:szCs w:val="24"/>
              </w:rPr>
              <w:t>天津</w:t>
            </w:r>
          </w:p>
        </w:tc>
        <w:tc>
          <w:tcPr>
            <w:tcW w:w="4066" w:type="dxa"/>
          </w:tcPr>
          <w:p w14:paraId="3B6A6923">
            <w:pPr>
              <w:pStyle w:val="2"/>
              <w:spacing w:line="360" w:lineRule="auto"/>
              <w:jc w:val="center"/>
              <w:rPr>
                <w:rFonts w:hint="eastAsia" w:hAnsi="宋体" w:cs="Times New Roman"/>
                <w:sz w:val="24"/>
                <w:szCs w:val="24"/>
              </w:rPr>
            </w:pPr>
            <w:r>
              <w:rPr>
                <w:rFonts w:hint="eastAsia" w:hAnsi="宋体" w:cs="Times New Roman"/>
                <w:sz w:val="24"/>
                <w:szCs w:val="24"/>
              </w:rPr>
              <w:t>阜平的一个村庄</w:t>
            </w:r>
          </w:p>
        </w:tc>
      </w:tr>
      <w:tr w14:paraId="57C26142">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2E8CB44B">
            <w:pPr>
              <w:pStyle w:val="2"/>
              <w:spacing w:line="360" w:lineRule="auto"/>
              <w:jc w:val="center"/>
              <w:rPr>
                <w:rFonts w:hint="eastAsia" w:hAnsi="宋体" w:cs="Times New Roman"/>
                <w:sz w:val="24"/>
                <w:szCs w:val="24"/>
              </w:rPr>
            </w:pPr>
            <w:r>
              <w:rPr>
                <w:rFonts w:hint="eastAsia" w:hAnsi="宋体" w:cs="Times New Roman"/>
                <w:sz w:val="24"/>
                <w:szCs w:val="24"/>
              </w:rPr>
              <w:t>人物</w:t>
            </w:r>
          </w:p>
        </w:tc>
        <w:tc>
          <w:tcPr>
            <w:tcW w:w="4536" w:type="dxa"/>
          </w:tcPr>
          <w:p w14:paraId="66ED63B5">
            <w:pPr>
              <w:pStyle w:val="2"/>
              <w:spacing w:line="360" w:lineRule="auto"/>
              <w:jc w:val="center"/>
              <w:rPr>
                <w:rFonts w:hint="eastAsia" w:hAnsi="宋体" w:cs="Times New Roman"/>
                <w:sz w:val="24"/>
                <w:szCs w:val="24"/>
              </w:rPr>
            </w:pPr>
            <w:r>
              <w:rPr>
                <w:rFonts w:hint="eastAsia" w:hAnsi="宋体" w:cs="Times New Roman"/>
                <w:sz w:val="24"/>
                <w:szCs w:val="24"/>
              </w:rPr>
              <w:t>“我”和农民代表</w:t>
            </w:r>
          </w:p>
        </w:tc>
        <w:tc>
          <w:tcPr>
            <w:tcW w:w="4066" w:type="dxa"/>
          </w:tcPr>
          <w:p w14:paraId="3C16F504">
            <w:pPr>
              <w:pStyle w:val="2"/>
              <w:spacing w:line="360" w:lineRule="auto"/>
              <w:jc w:val="center"/>
              <w:rPr>
                <w:rFonts w:hint="eastAsia" w:hAnsi="宋体" w:cs="Times New Roman"/>
                <w:sz w:val="24"/>
                <w:szCs w:val="24"/>
              </w:rPr>
            </w:pPr>
            <w:r>
              <w:rPr>
                <w:rFonts w:hint="eastAsia" w:hAnsi="宋体" w:cs="Times New Roman"/>
                <w:sz w:val="24"/>
                <w:szCs w:val="24"/>
              </w:rPr>
              <w:t>“我”和女孩子一家</w:t>
            </w:r>
          </w:p>
        </w:tc>
      </w:tr>
      <w:tr w14:paraId="2A4C503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571A13C4">
            <w:pPr>
              <w:pStyle w:val="2"/>
              <w:spacing w:line="360" w:lineRule="auto"/>
              <w:jc w:val="center"/>
              <w:rPr>
                <w:rFonts w:hint="eastAsia" w:hAnsi="宋体" w:cs="Times New Roman"/>
                <w:sz w:val="24"/>
                <w:szCs w:val="24"/>
              </w:rPr>
            </w:pPr>
            <w:r>
              <w:rPr>
                <w:rFonts w:hint="eastAsia" w:hAnsi="宋体" w:cs="Times New Roman"/>
                <w:sz w:val="24"/>
                <w:szCs w:val="24"/>
              </w:rPr>
              <w:t>起因</w:t>
            </w:r>
          </w:p>
        </w:tc>
        <w:tc>
          <w:tcPr>
            <w:tcW w:w="4536" w:type="dxa"/>
          </w:tcPr>
          <w:p w14:paraId="1E752A89">
            <w:pPr>
              <w:pStyle w:val="2"/>
              <w:numPr>
                <w:ilvl w:val="0"/>
                <w:numId w:val="1"/>
              </w:numPr>
              <w:spacing w:line="360" w:lineRule="auto"/>
              <w:rPr>
                <w:rFonts w:hint="eastAsia" w:hAnsi="宋体" w:cs="Times New Roman"/>
                <w:sz w:val="24"/>
                <w:szCs w:val="24"/>
              </w:rPr>
            </w:pPr>
            <w:r>
              <w:rPr>
                <w:rFonts w:hint="eastAsia" w:hAnsi="宋体" w:cs="Times New Roman"/>
                <w:sz w:val="24"/>
                <w:szCs w:val="24"/>
              </w:rPr>
              <w:t>_______________________________</w:t>
            </w:r>
          </w:p>
          <w:p w14:paraId="0FED8591">
            <w:pPr>
              <w:pStyle w:val="2"/>
              <w:spacing w:line="360" w:lineRule="auto"/>
              <w:ind w:left="360"/>
              <w:rPr>
                <w:rFonts w:hint="eastAsia" w:hAnsi="宋体" w:cs="Times New Roman"/>
                <w:sz w:val="24"/>
                <w:szCs w:val="24"/>
              </w:rPr>
            </w:pPr>
            <w:r>
              <w:rPr>
                <w:rFonts w:hint="eastAsia" w:hAnsi="宋体" w:cs="Times New Roman"/>
                <w:sz w:val="24"/>
                <w:szCs w:val="24"/>
              </w:rPr>
              <w:t>_______________________________</w:t>
            </w:r>
          </w:p>
        </w:tc>
        <w:tc>
          <w:tcPr>
            <w:tcW w:w="4066" w:type="dxa"/>
          </w:tcPr>
          <w:p w14:paraId="2629BD35">
            <w:pPr>
              <w:pStyle w:val="2"/>
              <w:spacing w:line="360" w:lineRule="auto"/>
              <w:rPr>
                <w:rFonts w:hint="eastAsia" w:hAnsi="宋体" w:cs="Times New Roman"/>
                <w:sz w:val="24"/>
                <w:szCs w:val="24"/>
              </w:rPr>
            </w:pPr>
            <w:r>
              <w:rPr>
                <w:rFonts w:hint="eastAsia" w:hAnsi="宋体" w:cs="Times New Roman"/>
                <w:sz w:val="24"/>
                <w:szCs w:val="24"/>
              </w:rPr>
              <w:t>“我”在河边遇到女孩子，她提出要做一双袜子给“我”</w:t>
            </w:r>
          </w:p>
        </w:tc>
      </w:tr>
      <w:tr w14:paraId="5381C48B">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4CADAC56">
            <w:pPr>
              <w:pStyle w:val="2"/>
              <w:spacing w:line="360" w:lineRule="auto"/>
              <w:rPr>
                <w:rFonts w:hint="eastAsia" w:hAnsi="宋体" w:cs="Times New Roman"/>
                <w:sz w:val="24"/>
                <w:szCs w:val="24"/>
              </w:rPr>
            </w:pPr>
            <w:r>
              <w:rPr>
                <w:rFonts w:hint="eastAsia" w:hAnsi="宋体" w:cs="Times New Roman"/>
                <w:sz w:val="24"/>
                <w:szCs w:val="24"/>
              </w:rPr>
              <w:t>经过</w:t>
            </w:r>
          </w:p>
        </w:tc>
        <w:tc>
          <w:tcPr>
            <w:tcW w:w="4536" w:type="dxa"/>
          </w:tcPr>
          <w:p w14:paraId="3DB94A17">
            <w:pPr>
              <w:pStyle w:val="2"/>
              <w:spacing w:line="360" w:lineRule="auto"/>
              <w:rPr>
                <w:rFonts w:hint="eastAsia" w:hAnsi="宋体" w:cs="Times New Roman"/>
                <w:sz w:val="24"/>
                <w:szCs w:val="24"/>
              </w:rPr>
            </w:pPr>
            <w:r>
              <w:rPr>
                <w:rFonts w:hint="eastAsia" w:hAnsi="宋体" w:cs="Times New Roman"/>
                <w:sz w:val="24"/>
                <w:szCs w:val="24"/>
              </w:rPr>
              <w:t>“我”见他身上穿的还是土靛染的粗布裤褂，想送几尺布给他</w:t>
            </w:r>
          </w:p>
        </w:tc>
        <w:tc>
          <w:tcPr>
            <w:tcW w:w="4066" w:type="dxa"/>
          </w:tcPr>
          <w:p w14:paraId="085C2EF3">
            <w:pPr>
              <w:pStyle w:val="2"/>
              <w:spacing w:line="360" w:lineRule="auto"/>
              <w:rPr>
                <w:rFonts w:hint="eastAsia" w:hAnsi="宋体" w:cs="Times New Roman"/>
                <w:sz w:val="24"/>
                <w:szCs w:val="24"/>
              </w:rPr>
            </w:pPr>
            <w:r>
              <w:rPr>
                <w:rFonts w:hint="eastAsia" w:hAnsi="宋体" w:cs="Times New Roman"/>
                <w:sz w:val="24"/>
                <w:szCs w:val="24"/>
              </w:rPr>
              <w:t>“我”穿上了新袜子，帮女孩的父亲贩枣买织布机，和这家人建立了深厚情谊</w:t>
            </w:r>
          </w:p>
        </w:tc>
      </w:tr>
      <w:tr w14:paraId="0925ACAD">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134" w:type="dxa"/>
          </w:tcPr>
          <w:p w14:paraId="345DDF0A">
            <w:pPr>
              <w:pStyle w:val="2"/>
              <w:spacing w:line="360" w:lineRule="auto"/>
              <w:rPr>
                <w:rFonts w:hint="eastAsia" w:hAnsi="宋体" w:cs="Times New Roman"/>
                <w:sz w:val="24"/>
                <w:szCs w:val="24"/>
              </w:rPr>
            </w:pPr>
            <w:r>
              <w:rPr>
                <w:rFonts w:hint="eastAsia" w:hAnsi="宋体" w:cs="Times New Roman"/>
                <w:sz w:val="24"/>
                <w:szCs w:val="24"/>
              </w:rPr>
              <w:t>结果</w:t>
            </w:r>
          </w:p>
        </w:tc>
        <w:tc>
          <w:tcPr>
            <w:tcW w:w="4536" w:type="dxa"/>
          </w:tcPr>
          <w:p w14:paraId="1042549C">
            <w:pPr>
              <w:pStyle w:val="2"/>
              <w:spacing w:line="360" w:lineRule="auto"/>
              <w:rPr>
                <w:rFonts w:hint="eastAsia" w:hAnsi="宋体" w:cs="Times New Roman"/>
                <w:sz w:val="24"/>
                <w:szCs w:val="24"/>
              </w:rPr>
            </w:pPr>
            <w:r>
              <w:rPr>
                <w:rFonts w:hint="eastAsia" w:hAnsi="宋体" w:cs="Times New Roman"/>
                <w:sz w:val="24"/>
                <w:szCs w:val="24"/>
              </w:rPr>
              <w:t>“我”给他买了两身蓝士林布和一身红布做衣服，还多买了红布和黄布做国旗</w:t>
            </w:r>
          </w:p>
        </w:tc>
        <w:tc>
          <w:tcPr>
            <w:tcW w:w="4066" w:type="dxa"/>
          </w:tcPr>
          <w:p w14:paraId="5BB48D35">
            <w:pPr>
              <w:pStyle w:val="2"/>
              <w:numPr>
                <w:ilvl w:val="0"/>
                <w:numId w:val="1"/>
              </w:numPr>
              <w:spacing w:line="360" w:lineRule="auto"/>
              <w:rPr>
                <w:rFonts w:hint="eastAsia" w:hAnsi="宋体" w:cs="Times New Roman"/>
                <w:sz w:val="24"/>
                <w:szCs w:val="24"/>
              </w:rPr>
            </w:pPr>
            <w:r>
              <w:rPr>
                <w:rFonts w:hint="eastAsia" w:hAnsi="宋体" w:cs="Times New Roman"/>
                <w:sz w:val="24"/>
                <w:szCs w:val="24"/>
              </w:rPr>
              <w:t>____________________________</w:t>
            </w:r>
          </w:p>
          <w:p w14:paraId="389A0E5C">
            <w:pPr>
              <w:pStyle w:val="2"/>
              <w:spacing w:line="360" w:lineRule="auto"/>
              <w:ind w:left="360"/>
              <w:rPr>
                <w:rFonts w:hint="eastAsia" w:hAnsi="宋体" w:cs="Times New Roman"/>
                <w:sz w:val="24"/>
                <w:szCs w:val="24"/>
              </w:rPr>
            </w:pPr>
            <w:r>
              <w:rPr>
                <w:rFonts w:hint="eastAsia" w:hAnsi="宋体" w:cs="Times New Roman"/>
                <w:sz w:val="24"/>
                <w:szCs w:val="24"/>
              </w:rPr>
              <w:t>____________________________</w:t>
            </w:r>
          </w:p>
        </w:tc>
      </w:tr>
    </w:tbl>
    <w:p w14:paraId="055E26BE">
      <w:pPr>
        <w:pStyle w:val="2"/>
        <w:spacing w:line="360" w:lineRule="auto"/>
        <w:ind w:firstLine="480" w:firstLineChars="200"/>
        <w:rPr>
          <w:rFonts w:hint="eastAsia" w:hAnsi="宋体" w:cs="Times New Roman"/>
          <w:sz w:val="24"/>
          <w:szCs w:val="24"/>
        </w:rPr>
      </w:pPr>
      <w:r>
        <w:rPr>
          <w:rFonts w:hint="eastAsia" w:hAnsi="宋体" w:cs="Times New Roman"/>
          <w:sz w:val="24"/>
          <w:szCs w:val="24"/>
        </w:rPr>
        <w:t>［参考答案］ ①从阜平乡下来了一位农民代表，参观天津的工业展览会  ②袜子穿了三年都没破，抗战胜利后不慎被河水冲走</w:t>
      </w:r>
    </w:p>
    <w:p w14:paraId="0800FBDA">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3.目标任务三：细读课文，认识人物。</w:t>
      </w:r>
    </w:p>
    <w:p w14:paraId="28CA8FD9">
      <w:pPr>
        <w:pStyle w:val="2"/>
        <w:spacing w:line="360" w:lineRule="auto"/>
        <w:ind w:firstLine="480" w:firstLineChars="200"/>
        <w:rPr>
          <w:rFonts w:hint="eastAsia" w:hAnsi="宋体" w:cs="Times New Roman"/>
          <w:sz w:val="24"/>
          <w:szCs w:val="24"/>
        </w:rPr>
      </w:pPr>
      <w:r>
        <w:rPr>
          <w:rFonts w:hint="eastAsia" w:hAnsi="宋体" w:cs="Times New Roman"/>
          <w:sz w:val="24"/>
          <w:szCs w:val="24"/>
        </w:rPr>
        <w:t>◎请从描写的角度，简要分析妞儿的人物形象。</w:t>
      </w:r>
    </w:p>
    <w:tbl>
      <w:tblPr>
        <w:tblStyle w:val="6"/>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8035"/>
      </w:tblGrid>
      <w:tr w14:paraId="153975FE">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01" w:type="dxa"/>
          </w:tcPr>
          <w:p w14:paraId="7DFD2D67">
            <w:pPr>
              <w:pStyle w:val="2"/>
              <w:spacing w:line="360" w:lineRule="auto"/>
              <w:rPr>
                <w:rFonts w:hint="eastAsia" w:hAnsi="宋体" w:cs="Times New Roman"/>
                <w:sz w:val="24"/>
                <w:szCs w:val="24"/>
              </w:rPr>
            </w:pPr>
            <w:r>
              <w:rPr>
                <w:rFonts w:hint="eastAsia" w:hAnsi="宋体" w:cs="Times New Roman"/>
                <w:sz w:val="24"/>
                <w:szCs w:val="24"/>
              </w:rPr>
              <w:t>语言描写</w:t>
            </w:r>
          </w:p>
        </w:tc>
        <w:tc>
          <w:tcPr>
            <w:tcW w:w="8035" w:type="dxa"/>
          </w:tcPr>
          <w:p w14:paraId="74C3C3BF">
            <w:pPr>
              <w:pStyle w:val="2"/>
              <w:spacing w:line="360" w:lineRule="auto"/>
              <w:rPr>
                <w:rFonts w:hint="eastAsia" w:hAnsi="宋体" w:cs="Times New Roman"/>
                <w:sz w:val="24"/>
                <w:szCs w:val="24"/>
              </w:rPr>
            </w:pPr>
            <w:r>
              <w:rPr>
                <w:rFonts w:hint="eastAsia" w:hAnsi="宋体" w:cs="Times New Roman"/>
                <w:sz w:val="24"/>
                <w:szCs w:val="24"/>
              </w:rPr>
              <w:t>刚出场时，小说就通过语言描写，如“你看不见我在这里洗菜吗？洗脸到下边洗去！”，表现了妞儿泼辣直率的性格。</w:t>
            </w:r>
          </w:p>
        </w:tc>
      </w:tr>
      <w:tr w14:paraId="4B4B6CD1">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01" w:type="dxa"/>
          </w:tcPr>
          <w:p w14:paraId="587051A3">
            <w:pPr>
              <w:pStyle w:val="2"/>
              <w:spacing w:line="360" w:lineRule="auto"/>
              <w:rPr>
                <w:rFonts w:hint="eastAsia" w:hAnsi="宋体" w:cs="Times New Roman"/>
                <w:sz w:val="24"/>
                <w:szCs w:val="24"/>
              </w:rPr>
            </w:pPr>
            <w:r>
              <w:rPr>
                <w:rFonts w:hint="eastAsia" w:hAnsi="宋体" w:cs="Times New Roman"/>
                <w:sz w:val="24"/>
                <w:szCs w:val="24"/>
              </w:rPr>
              <w:t>外貌描写</w:t>
            </w:r>
          </w:p>
        </w:tc>
        <w:tc>
          <w:tcPr>
            <w:tcW w:w="8035" w:type="dxa"/>
          </w:tcPr>
          <w:p w14:paraId="67F8B52D">
            <w:pPr>
              <w:pStyle w:val="2"/>
              <w:spacing w:line="360" w:lineRule="auto"/>
              <w:rPr>
                <w:rFonts w:hint="eastAsia" w:hAnsi="宋体" w:cs="Times New Roman"/>
                <w:sz w:val="24"/>
                <w:szCs w:val="24"/>
              </w:rPr>
            </w:pPr>
            <w:r>
              <w:rPr>
                <w:rFonts w:hint="eastAsia" w:hAnsi="宋体" w:cs="Times New Roman"/>
                <w:sz w:val="24"/>
                <w:szCs w:val="24"/>
              </w:rPr>
              <w:t>“风吹红了她的脸，像带霜的柿叶，……蓝色的破袄裤”等外貌描写，表现了妞儿生活的贫困艰辛。</w:t>
            </w:r>
          </w:p>
        </w:tc>
      </w:tr>
      <w:tr w14:paraId="4EFD8EA9">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1701" w:type="dxa"/>
          </w:tcPr>
          <w:p w14:paraId="279A763A">
            <w:pPr>
              <w:pStyle w:val="2"/>
              <w:spacing w:line="360" w:lineRule="auto"/>
              <w:rPr>
                <w:rFonts w:hint="eastAsia" w:hAnsi="宋体" w:cs="Times New Roman"/>
                <w:sz w:val="24"/>
                <w:szCs w:val="24"/>
              </w:rPr>
            </w:pPr>
            <w:r>
              <w:rPr>
                <w:rFonts w:hint="eastAsia" w:hAnsi="宋体" w:cs="Times New Roman"/>
                <w:sz w:val="24"/>
                <w:szCs w:val="24"/>
              </w:rPr>
              <w:t>侧面描写</w:t>
            </w:r>
          </w:p>
        </w:tc>
        <w:tc>
          <w:tcPr>
            <w:tcW w:w="8035" w:type="dxa"/>
          </w:tcPr>
          <w:p w14:paraId="6BB662EA">
            <w:pPr>
              <w:pStyle w:val="2"/>
              <w:spacing w:line="360" w:lineRule="auto"/>
              <w:rPr>
                <w:rFonts w:hint="eastAsia" w:hAnsi="宋体" w:cs="Times New Roman"/>
                <w:sz w:val="24"/>
                <w:szCs w:val="24"/>
              </w:rPr>
            </w:pPr>
            <w:r>
              <w:rPr>
                <w:rFonts w:hint="eastAsia" w:hAnsi="宋体" w:cs="Times New Roman"/>
                <w:sz w:val="24"/>
                <w:szCs w:val="24"/>
              </w:rPr>
              <w:t>小说通过描写大伯与“我”的对话，如“同志，你知道我是沾你的光吗？”，侧面表现了妞儿对八路军战士的热情慷慨。</w:t>
            </w:r>
          </w:p>
        </w:tc>
      </w:tr>
    </w:tbl>
    <w:p w14:paraId="7056D9B6">
      <w:pPr>
        <w:pStyle w:val="2"/>
        <w:spacing w:line="360" w:lineRule="auto"/>
        <w:ind w:firstLine="480" w:firstLineChars="200"/>
        <w:rPr>
          <w:rFonts w:hint="eastAsia" w:hAnsi="宋体" w:cs="Times New Roman"/>
          <w:sz w:val="24"/>
          <w:szCs w:val="24"/>
        </w:rPr>
      </w:pPr>
      <w:r>
        <w:rPr>
          <w:rFonts w:hint="eastAsia" w:hAnsi="宋体" w:cs="Times New Roman"/>
          <w:sz w:val="24"/>
          <w:szCs w:val="24"/>
        </w:rPr>
        <w:t>◎与妞儿相比，文中的“我”又有怎样的性格特点呢？</w:t>
      </w:r>
    </w:p>
    <w:p w14:paraId="4EEAFFAC">
      <w:pPr>
        <w:pStyle w:val="2"/>
        <w:spacing w:line="360" w:lineRule="auto"/>
        <w:ind w:firstLine="480" w:firstLineChars="200"/>
        <w:rPr>
          <w:rFonts w:hint="eastAsia" w:hAnsi="宋体" w:cs="Times New Roman"/>
          <w:sz w:val="24"/>
          <w:szCs w:val="24"/>
        </w:rPr>
      </w:pPr>
      <w:r>
        <w:rPr>
          <w:rFonts w:hint="eastAsia" w:hAnsi="宋体" w:cs="Times New Roman"/>
          <w:sz w:val="24"/>
          <w:szCs w:val="24"/>
        </w:rPr>
        <w:t>“我”与妞儿相遇时争吵，“我”先退让了一步，可以看出“我”的大度；妞儿叫“我”去她家，她要帮“我”做袜子，“我”就去了，可以看出“我”的实在；不管三年五年、十年八年，“我”都要坚持与敌人战斗，可以看出“我”的坚忍乐观；“我”帮助妞儿的父亲爬山越岭地贩卖红枣，可以看出“我”的勤快、热情、乐于助人。</w:t>
      </w:r>
    </w:p>
    <w:p w14:paraId="285F3A55">
      <w:pPr>
        <w:pStyle w:val="2"/>
        <w:spacing w:line="360" w:lineRule="auto"/>
        <w:ind w:firstLine="480" w:firstLineChars="200"/>
        <w:rPr>
          <w:rFonts w:hint="eastAsia" w:hAnsi="宋体" w:cs="Times New Roman"/>
          <w:sz w:val="24"/>
          <w:szCs w:val="24"/>
        </w:rPr>
      </w:pPr>
      <w:r>
        <w:rPr>
          <w:rFonts w:hint="eastAsia" w:hAnsi="宋体" w:cs="Times New Roman"/>
          <w:sz w:val="24"/>
          <w:szCs w:val="24"/>
        </w:rPr>
        <w:t>小结：通过对人物形象的分析和把握，我们看到了一个爽朗直率、质朴善良、勤劳热情的女孩妞儿，一个大度善良、勤劳能干、坚忍乐观的战士“我”，同时我们也初步感受到了在那个战争年代，军民之间深厚、融洽的鱼水之情。孙犁将他们身上折射出来的人性美与人情美通过平凡的日常生活小事表现出来，并热情地将他们“推向阳光照射之下，春风吹拂之中”。</w:t>
      </w:r>
    </w:p>
    <w:p w14:paraId="684DA857">
      <w:pPr>
        <w:pStyle w:val="2"/>
        <w:spacing w:line="360" w:lineRule="auto"/>
        <w:jc w:val="center"/>
        <w:rPr>
          <w:rFonts w:hint="eastAsia" w:hAnsi="宋体" w:cs="Times New Roman"/>
          <w:b/>
          <w:sz w:val="24"/>
          <w:szCs w:val="24"/>
        </w:rPr>
      </w:pPr>
      <w:r>
        <w:rPr>
          <w:rFonts w:hint="eastAsia" w:hAnsi="宋体" w:cs="Times New Roman"/>
          <w:b/>
          <w:sz w:val="24"/>
          <w:szCs w:val="24"/>
        </w:rPr>
        <w:t>第2课时</w:t>
      </w:r>
    </w:p>
    <w:p w14:paraId="06400D2B">
      <w:pPr>
        <w:pStyle w:val="2"/>
        <w:spacing w:line="360" w:lineRule="auto"/>
        <w:ind w:firstLine="480" w:firstLineChars="200"/>
        <w:rPr>
          <w:rFonts w:hint="eastAsia" w:hAnsi="宋体" w:cs="Times New Roman"/>
          <w:sz w:val="24"/>
          <w:szCs w:val="24"/>
        </w:rPr>
      </w:pPr>
      <w:r>
        <w:rPr>
          <w:rFonts w:hint="eastAsia" w:hAnsi="宋体" w:cs="Times New Roman"/>
          <w:sz w:val="24"/>
          <w:szCs w:val="24"/>
        </w:rPr>
        <w:t>1.目标任务一：品味语言特色。</w:t>
      </w:r>
    </w:p>
    <w:p w14:paraId="6245CBE3">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◎本文使用了大量富有地方特色的口语，清新质朴，有着浓厚的泥土气息，这也是孙犁小说中最为突出的语言风格。请你试着从文中找出这样的词句，并加以体会。</w:t>
      </w:r>
    </w:p>
    <w:tbl>
      <w:tblPr>
        <w:tblStyle w:val="6"/>
        <w:tblW w:w="0" w:type="auto"/>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8885"/>
      </w:tblGrid>
      <w:tr w14:paraId="46D3F824">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tcPr>
          <w:p w14:paraId="2AABB62F">
            <w:pPr>
              <w:pStyle w:val="2"/>
              <w:spacing w:line="360" w:lineRule="auto"/>
              <w:rPr>
                <w:rFonts w:hint="eastAsia" w:hAnsi="宋体" w:cs="Times New Roman"/>
                <w:sz w:val="24"/>
                <w:szCs w:val="24"/>
              </w:rPr>
            </w:pPr>
            <w:r>
              <w:rPr>
                <w:rFonts w:hint="eastAsia" w:hAnsi="宋体" w:cs="Times New Roman"/>
                <w:sz w:val="24"/>
                <w:szCs w:val="24"/>
              </w:rPr>
              <w:t>语句</w:t>
            </w:r>
          </w:p>
        </w:tc>
        <w:tc>
          <w:tcPr>
            <w:tcW w:w="8885" w:type="dxa"/>
          </w:tcPr>
          <w:p w14:paraId="1878E013">
            <w:pPr>
              <w:pStyle w:val="2"/>
              <w:spacing w:line="360" w:lineRule="auto"/>
              <w:ind w:firstLine="480" w:firstLineChars="200"/>
              <w:rPr>
                <w:rFonts w:hint="eastAsia" w:hAnsi="宋体" w:cs="Times New Roman"/>
                <w:sz w:val="24"/>
                <w:szCs w:val="24"/>
              </w:rPr>
            </w:pPr>
            <w:r>
              <w:rPr>
                <w:rFonts w:hint="eastAsia" w:hAnsi="宋体" w:cs="Times New Roman"/>
                <w:sz w:val="24"/>
                <w:szCs w:val="24"/>
              </w:rPr>
              <w:t>“你看不见我在这里洗菜吗？洗脸到下边洗去！”</w:t>
            </w:r>
          </w:p>
          <w:p w14:paraId="7038F8D0">
            <w:pPr>
              <w:pStyle w:val="2"/>
              <w:spacing w:line="360" w:lineRule="auto"/>
              <w:ind w:firstLine="480" w:firstLineChars="200"/>
              <w:rPr>
                <w:rFonts w:hint="eastAsia" w:hAnsi="宋体" w:cs="Times New Roman"/>
                <w:sz w:val="24"/>
                <w:szCs w:val="24"/>
              </w:rPr>
            </w:pPr>
            <w:r>
              <w:rPr>
                <w:rFonts w:hint="eastAsia" w:hAnsi="宋体" w:cs="Times New Roman"/>
                <w:sz w:val="24"/>
                <w:szCs w:val="24"/>
              </w:rPr>
              <w:t>这声音是那么严厉，我听了很不高兴。这样冷天，我来砸冰洗脸，反倒妨碍了人。心里一时挂火，就也大声说：</w:t>
            </w:r>
          </w:p>
          <w:p w14:paraId="54AE4171">
            <w:pPr>
              <w:pStyle w:val="2"/>
              <w:spacing w:line="360" w:lineRule="auto"/>
              <w:ind w:firstLine="480" w:firstLineChars="200"/>
              <w:rPr>
                <w:rFonts w:hint="eastAsia" w:hAnsi="宋体" w:cs="Times New Roman"/>
                <w:sz w:val="24"/>
                <w:szCs w:val="24"/>
              </w:rPr>
            </w:pPr>
            <w:r>
              <w:rPr>
                <w:rFonts w:hint="eastAsia" w:hAnsi="宋体" w:cs="Times New Roman"/>
                <w:sz w:val="24"/>
                <w:szCs w:val="24"/>
              </w:rPr>
              <w:t>“离着这么远，会弄脏你的菜！”</w:t>
            </w:r>
          </w:p>
          <w:p w14:paraId="3C116BE2">
            <w:pPr>
              <w:pStyle w:val="2"/>
              <w:spacing w:line="360" w:lineRule="auto"/>
              <w:ind w:firstLine="480" w:firstLineChars="200"/>
              <w:rPr>
                <w:rFonts w:hint="eastAsia" w:hAnsi="宋体" w:cs="Times New Roman"/>
                <w:sz w:val="24"/>
                <w:szCs w:val="24"/>
              </w:rPr>
            </w:pPr>
            <w:r>
              <w:rPr>
                <w:rFonts w:hint="eastAsia" w:hAnsi="宋体" w:cs="Times New Roman"/>
                <w:sz w:val="24"/>
                <w:szCs w:val="24"/>
              </w:rPr>
              <w:t>我站在上风头，狂风吹送着我的愤怒，我听见洗菜的人也恼了，那人说：</w:t>
            </w:r>
          </w:p>
          <w:p w14:paraId="0364A328">
            <w:pPr>
              <w:pStyle w:val="2"/>
              <w:spacing w:line="360" w:lineRule="auto"/>
              <w:ind w:firstLine="480" w:firstLineChars="200"/>
              <w:rPr>
                <w:rFonts w:hint="eastAsia" w:hAnsi="宋体" w:cs="Times New Roman"/>
                <w:sz w:val="24"/>
                <w:szCs w:val="24"/>
              </w:rPr>
            </w:pPr>
            <w:r>
              <w:rPr>
                <w:rFonts w:hint="eastAsia" w:hAnsi="宋体" w:cs="Times New Roman"/>
                <w:sz w:val="24"/>
                <w:szCs w:val="24"/>
              </w:rPr>
              <w:t>“菜是下口的东西呀！你在上流洗脸洗屁股，为什么不脏？”</w:t>
            </w:r>
          </w:p>
        </w:tc>
      </w:tr>
      <w:tr w14:paraId="0537A19A">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1" w:type="dxa"/>
          </w:tcPr>
          <w:p w14:paraId="4CE36946">
            <w:pPr>
              <w:pStyle w:val="2"/>
              <w:spacing w:line="360" w:lineRule="auto"/>
              <w:rPr>
                <w:rFonts w:hint="eastAsia" w:hAnsi="宋体" w:cs="Times New Roman"/>
                <w:sz w:val="24"/>
                <w:szCs w:val="24"/>
              </w:rPr>
            </w:pPr>
            <w:r>
              <w:rPr>
                <w:rFonts w:hint="eastAsia" w:hAnsi="宋体" w:cs="Times New Roman"/>
                <w:sz w:val="24"/>
                <w:szCs w:val="24"/>
              </w:rPr>
              <w:t>分析</w:t>
            </w:r>
          </w:p>
        </w:tc>
        <w:tc>
          <w:tcPr>
            <w:tcW w:w="8885" w:type="dxa"/>
          </w:tcPr>
          <w:p w14:paraId="4B4A875C">
            <w:pPr>
              <w:pStyle w:val="2"/>
              <w:spacing w:line="360" w:lineRule="auto"/>
              <w:ind w:firstLine="480" w:firstLineChars="200"/>
              <w:rPr>
                <w:rFonts w:hint="eastAsia" w:hAnsi="宋体" w:cs="Times New Roman"/>
                <w:sz w:val="24"/>
                <w:szCs w:val="24"/>
              </w:rPr>
            </w:pPr>
            <w:r>
              <w:rPr>
                <w:rFonts w:hint="eastAsia" w:hAnsi="宋体" w:cs="Times New Roman"/>
                <w:sz w:val="24"/>
                <w:szCs w:val="24"/>
              </w:rPr>
              <w:t>作者从洗脸、洗菜这样的日常生活琐事着笔，写“我”和女孩子在河边的争吵，十分具有生活气息。同时，作者采用日常生活中的口语形式呈现两人的语言，如“洗脸到下边洗去”“离着这么远，会弄脏你的菜”等，既朴素自然又简练明净。除此之外，作者还运用了“挂火”“下口”等方言，既使得文章具有浓厚的泥土气息，又使得山里人的淳朴和率真在这些语言里得到淋漓尽致的表现。</w:t>
            </w:r>
          </w:p>
        </w:tc>
      </w:tr>
    </w:tbl>
    <w:p w14:paraId="423F47DE">
      <w:pPr>
        <w:pStyle w:val="2"/>
        <w:spacing w:line="360" w:lineRule="auto"/>
        <w:ind w:firstLine="480" w:firstLineChars="200"/>
        <w:rPr>
          <w:rFonts w:hint="eastAsia" w:hAnsi="宋体" w:cs="Times New Roman"/>
          <w:sz w:val="24"/>
          <w:szCs w:val="24"/>
        </w:rPr>
      </w:pPr>
      <w:r>
        <w:rPr>
          <w:rFonts w:hint="eastAsia" w:hAnsi="宋体" w:cs="Times New Roman"/>
          <w:sz w:val="24"/>
          <w:szCs w:val="24"/>
        </w:rPr>
        <w:t>◎如何理解“一时觉得我对于面前这山，这水，这沙滩，永远不能分离了”这句话的含义？</w:t>
      </w:r>
    </w:p>
    <w:p w14:paraId="10B4EEF6">
      <w:pPr>
        <w:pStyle w:val="2"/>
        <w:spacing w:line="360" w:lineRule="auto"/>
        <w:ind w:firstLine="480" w:firstLineChars="200"/>
        <w:rPr>
          <w:rFonts w:hint="eastAsia" w:hAnsi="宋体" w:cs="Times New Roman"/>
          <w:sz w:val="24"/>
          <w:szCs w:val="24"/>
        </w:rPr>
      </w:pPr>
      <w:r>
        <w:rPr>
          <w:rFonts w:hint="eastAsia" w:hAnsi="宋体" w:cs="Times New Roman"/>
          <w:sz w:val="24"/>
          <w:szCs w:val="24"/>
        </w:rPr>
        <w:t>女孩说要给“我”做一双袜子让“我”恍然大悟：先前女孩的各种“挑衅”，原来是“有备而来”。她怜惜“我”冬天光脚打仗，想给“我”做一双袜子，却碍于少女的娇羞不好贸然提出，所以才通过这种迂回的方式引出话头。“我”的心一下子温暖起来，觉得自己和“这山，这水，这沙滩，永远不能分离了”。这正是军民之间鱼水情深、人民子弟兵永远离不开人民的真实写照。</w:t>
      </w:r>
    </w:p>
    <w:p w14:paraId="084008A5">
      <w:pPr>
        <w:pStyle w:val="2"/>
        <w:spacing w:line="360" w:lineRule="auto"/>
        <w:ind w:firstLine="480" w:firstLineChars="200"/>
        <w:rPr>
          <w:rFonts w:hint="eastAsia" w:hAnsi="宋体" w:cs="Times New Roman"/>
          <w:sz w:val="24"/>
          <w:szCs w:val="24"/>
        </w:rPr>
      </w:pPr>
      <w:r>
        <w:rPr>
          <w:rFonts w:hint="eastAsia" w:hAnsi="宋体" w:cs="Times New Roman"/>
          <w:sz w:val="24"/>
          <w:szCs w:val="24"/>
        </w:rPr>
        <w:t>2.目标任务二：理解内容主题。</w:t>
      </w:r>
    </w:p>
    <w:p w14:paraId="1B985B0A">
      <w:pPr>
        <w:pStyle w:val="2"/>
        <w:spacing w:line="360" w:lineRule="auto"/>
        <w:ind w:firstLine="480" w:firstLineChars="200"/>
        <w:rPr>
          <w:rFonts w:hint="eastAsia" w:hAnsi="宋体" w:cs="Times New Roman"/>
          <w:sz w:val="24"/>
          <w:szCs w:val="24"/>
        </w:rPr>
      </w:pPr>
      <w:r>
        <w:rPr>
          <w:rFonts w:hint="eastAsia" w:hAnsi="宋体" w:cs="Times New Roman"/>
          <w:sz w:val="24"/>
          <w:szCs w:val="24"/>
        </w:rPr>
        <w:t>◎小说中妞儿与“我”吵架是真吵架吗？说说你的看法。</w:t>
      </w:r>
    </w:p>
    <w:p w14:paraId="3EE951D8">
      <w:pPr>
        <w:pStyle w:val="2"/>
        <w:spacing w:line="360" w:lineRule="auto"/>
        <w:ind w:firstLine="480" w:firstLineChars="200"/>
        <w:rPr>
          <w:rFonts w:hint="eastAsia" w:hAnsi="宋体" w:cs="Times New Roman"/>
          <w:sz w:val="24"/>
          <w:szCs w:val="24"/>
        </w:rPr>
      </w:pPr>
      <w:r>
        <w:rPr>
          <w:rFonts w:hint="eastAsia" w:hAnsi="宋体" w:cs="Times New Roman"/>
          <w:sz w:val="24"/>
          <w:szCs w:val="24"/>
        </w:rPr>
        <w:t>【示例】妞儿和“我”不是真吵架，而是假吵,是逗趣。文中三次写了妞儿“吵架”时的“笑”，可见这场逗趣是轻松、快活的，洋溢着军民之间亲密无间的欢悦气氛。</w:t>
      </w:r>
    </w:p>
    <w:p w14:paraId="17F5A2B0">
      <w:pPr>
        <w:pStyle w:val="2"/>
        <w:spacing w:line="360" w:lineRule="auto"/>
        <w:ind w:firstLine="480" w:firstLineChars="200"/>
        <w:rPr>
          <w:rFonts w:hint="eastAsia" w:hAnsi="宋体" w:cs="Times New Roman"/>
          <w:sz w:val="24"/>
          <w:szCs w:val="24"/>
        </w:rPr>
      </w:pPr>
      <w:r>
        <w:rPr>
          <w:rFonts w:hint="eastAsia" w:hAnsi="宋体" w:cs="Times New Roman"/>
          <w:sz w:val="24"/>
          <w:szCs w:val="24"/>
        </w:rPr>
        <w:t>◎请分析“布”在文中的作用。</w:t>
      </w:r>
    </w:p>
    <w:p w14:paraId="456EFDE6">
      <w:pPr>
        <w:pStyle w:val="2"/>
        <w:spacing w:line="360" w:lineRule="auto"/>
        <w:ind w:firstLine="480" w:firstLineChars="200"/>
        <w:rPr>
          <w:rFonts w:hint="eastAsia" w:hAnsi="宋体" w:cs="Times New Roman"/>
          <w:sz w:val="24"/>
          <w:szCs w:val="24"/>
        </w:rPr>
      </w:pPr>
      <w:r>
        <w:rPr>
          <w:rFonts w:hint="eastAsia" w:hAnsi="宋体" w:cs="Times New Roman"/>
          <w:sz w:val="24"/>
          <w:szCs w:val="24"/>
        </w:rPr>
        <w:t>①从行文结构上看：“布”贯穿全文，文中的主要情节都围绕“布”展开。从买布引发回忆，到用布做袜子，再到女孩子学会织布，最后到女孩子的父亲要用布做国旗，均围绕“布”展开。 ②从人物形象塑造上看：用纺线半年换的布给“我”做袜子，买织布机，学会织布，突出了女孩子率真质朴、善良单纯、勤劳好学的优秀品质。 ③从主旨上看：无论是开国典礼那天给女孩子一家买布，还是抗战时期女孩子用布为“我”做袜子，都反映出军民一家的鱼水深情。</w:t>
      </w:r>
    </w:p>
    <w:p w14:paraId="4E0F30BA">
      <w:pPr>
        <w:pStyle w:val="2"/>
        <w:spacing w:line="360" w:lineRule="auto"/>
        <w:ind w:firstLine="480" w:firstLineChars="200"/>
        <w:rPr>
          <w:rFonts w:hint="eastAsia" w:hAnsi="宋体" w:cs="Times New Roman"/>
          <w:sz w:val="24"/>
          <w:szCs w:val="24"/>
        </w:rPr>
      </w:pPr>
      <w:r>
        <w:rPr>
          <w:rFonts w:hint="eastAsia" w:hAnsi="宋体" w:cs="Times New Roman"/>
          <w:sz w:val="24"/>
          <w:szCs w:val="24"/>
        </w:rPr>
        <w:t>◎小说后半部分的贩枣、买织布机的情节，在文中有何作用？请简要分析。</w:t>
      </w:r>
    </w:p>
    <w:p w14:paraId="37CD370C">
      <w:pPr>
        <w:pStyle w:val="2"/>
        <w:spacing w:line="360" w:lineRule="auto"/>
        <w:ind w:firstLine="480" w:firstLineChars="200"/>
        <w:rPr>
          <w:rFonts w:hint="eastAsia" w:hAnsi="宋体" w:cs="Times New Roman"/>
          <w:sz w:val="24"/>
          <w:szCs w:val="24"/>
        </w:rPr>
      </w:pPr>
      <w:r>
        <w:rPr>
          <w:rFonts w:hint="eastAsia" w:hAnsi="宋体" w:cs="Times New Roman"/>
          <w:sz w:val="24"/>
          <w:szCs w:val="24"/>
        </w:rPr>
        <w:t xml:space="preserve">①使山地回忆的内容更丰富、充实。 ②突出女孩子的勤劳好学，使人物形象更丰满。 </w:t>
      </w:r>
    </w:p>
    <w:p w14:paraId="56C59B47">
      <w:pPr>
        <w:pStyle w:val="2"/>
        <w:spacing w:line="360" w:lineRule="auto"/>
        <w:ind w:firstLine="480" w:firstLineChars="200"/>
        <w:rPr>
          <w:rFonts w:hint="eastAsia" w:hAnsi="宋体" w:cs="Times New Roman"/>
          <w:sz w:val="24"/>
          <w:szCs w:val="24"/>
        </w:rPr>
      </w:pPr>
      <w:r>
        <w:rPr>
          <w:rFonts w:hint="eastAsia" w:hAnsi="宋体" w:cs="Times New Roman"/>
          <w:sz w:val="24"/>
          <w:szCs w:val="24"/>
        </w:rPr>
        <w:t>③“我”同大伯一起贩枣、买织布机，进一步表现了军民之间的深厚感情，突出小说主题。</w:t>
      </w:r>
    </w:p>
    <w:p w14:paraId="75E2DD6A">
      <w:pPr>
        <w:pStyle w:val="2"/>
        <w:spacing w:line="360" w:lineRule="auto"/>
        <w:ind w:firstLine="480" w:firstLineChars="200"/>
        <w:rPr>
          <w:rFonts w:hint="eastAsia" w:hAnsi="宋体" w:cs="Times New Roman"/>
          <w:sz w:val="24"/>
          <w:szCs w:val="24"/>
        </w:rPr>
      </w:pPr>
      <w:r>
        <w:rPr>
          <w:rFonts w:hint="eastAsia" w:hAnsi="宋体" w:cs="Times New Roman"/>
          <w:sz w:val="24"/>
          <w:szCs w:val="24"/>
        </w:rPr>
        <w:t>◎文中没有介绍女孩子的姓名，她的家人也只是称她为“妞儿”，作者这样处理有何用意？请简要分析。</w:t>
      </w:r>
    </w:p>
    <w:p w14:paraId="1B55178F">
      <w:pPr>
        <w:pStyle w:val="2"/>
        <w:spacing w:line="360" w:lineRule="auto"/>
        <w:ind w:firstLine="480" w:firstLineChars="200"/>
        <w:rPr>
          <w:rFonts w:hint="eastAsia" w:hAnsi="宋体" w:cs="Times New Roman"/>
          <w:sz w:val="24"/>
          <w:szCs w:val="24"/>
        </w:rPr>
      </w:pPr>
      <w:r>
        <w:rPr>
          <w:rFonts w:hint="eastAsia" w:hAnsi="宋体" w:cs="Times New Roman"/>
          <w:sz w:val="24"/>
          <w:szCs w:val="24"/>
        </w:rPr>
        <w:t>女孩子没有姓名，因为她是阜平乃至冀中地区勤劳、善良、活泼的女孩们的缩影，是当时中国广大劳动群众的代表。作者这样处理便于更深刻地揭示人物形象的普遍意义。</w:t>
      </w:r>
    </w:p>
    <w:p w14:paraId="2A7579BB">
      <w:pPr>
        <w:pStyle w:val="2"/>
        <w:spacing w:line="360" w:lineRule="auto"/>
        <w:ind w:firstLine="480" w:firstLineChars="200"/>
        <w:rPr>
          <w:rFonts w:hint="eastAsia" w:hAnsi="宋体" w:cs="Times New Roman"/>
          <w:sz w:val="24"/>
          <w:szCs w:val="24"/>
        </w:rPr>
      </w:pPr>
      <w:r>
        <w:rPr>
          <w:rFonts w:hint="eastAsia" w:hAnsi="宋体" w:cs="Times New Roman"/>
          <w:sz w:val="24"/>
          <w:szCs w:val="24"/>
        </w:rPr>
        <w:t>◎孙犁说：“文学要做的，是从创造一朵花的形象到一个人的形象，再扩大起来，要创造一个时代的、社会的形象。”透过本文的人物形象，我们看到了哪些时代风貌？</w:t>
      </w:r>
    </w:p>
    <w:p w14:paraId="77CBB7EC">
      <w:pPr>
        <w:pStyle w:val="2"/>
        <w:spacing w:line="360" w:lineRule="auto"/>
        <w:ind w:firstLine="480" w:firstLineChars="200"/>
        <w:rPr>
          <w:rFonts w:hint="eastAsia" w:hAnsi="宋体" w:cs="Times New Roman"/>
          <w:sz w:val="24"/>
          <w:szCs w:val="24"/>
        </w:rPr>
      </w:pPr>
      <w:r>
        <w:rPr>
          <w:rFonts w:hint="eastAsia" w:hAnsi="宋体" w:cs="Times New Roman"/>
          <w:sz w:val="24"/>
          <w:szCs w:val="24"/>
        </w:rPr>
        <w:t>①女孩子心疼“我”打仗时没袜受冻，并给予真诚慷慨的帮助。 ②战争的艰难年代中，女孩子提出买织布机并学会了纺织的全套手艺。 ③大伯主动提出买布料来做国旗，反映了时代的伟大进程。</w:t>
      </w:r>
    </w:p>
    <w:p w14:paraId="5D5BD364">
      <w:pPr>
        <w:pStyle w:val="2"/>
        <w:spacing w:line="360" w:lineRule="auto"/>
        <w:ind w:firstLine="480" w:firstLineChars="200"/>
        <w:rPr>
          <w:rFonts w:hint="eastAsia" w:hAnsi="宋体" w:cs="Times New Roman"/>
          <w:sz w:val="24"/>
          <w:szCs w:val="24"/>
        </w:rPr>
      </w:pPr>
      <w:r>
        <w:rPr>
          <w:rFonts w:hint="eastAsia" w:hAnsi="宋体" w:cs="Times New Roman"/>
          <w:sz w:val="24"/>
          <w:szCs w:val="24"/>
        </w:rPr>
        <w:t>3.目标任务三：分析写作手法。</w:t>
      </w:r>
    </w:p>
    <w:p w14:paraId="26C98A82">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◎本文运用了哪些记叙顺序？简要分析其作用。</w:t>
      </w:r>
    </w:p>
    <w:p w14:paraId="1CD35547">
      <w:pPr>
        <w:pStyle w:val="2"/>
        <w:spacing w:line="360" w:lineRule="auto"/>
        <w:ind w:firstLine="480" w:firstLineChars="200"/>
        <w:rPr>
          <w:rFonts w:hint="eastAsia" w:hAnsi="宋体" w:cs="Times New Roman"/>
          <w:sz w:val="24"/>
          <w:szCs w:val="24"/>
        </w:rPr>
      </w:pPr>
      <w:r>
        <w:rPr>
          <w:rFonts w:hint="eastAsia" w:hAnsi="宋体" w:cs="Times New Roman"/>
          <w:sz w:val="24"/>
          <w:szCs w:val="24"/>
        </w:rPr>
        <w:t>从整体来看，买布一事本身是顺叙，做袜子一事相对买布的前一部分是倒叙，相对买布的前后两部分，又是插叙。</w:t>
      </w:r>
    </w:p>
    <w:p w14:paraId="727B332C">
      <w:pPr>
        <w:pStyle w:val="2"/>
        <w:spacing w:line="360" w:lineRule="auto"/>
        <w:ind w:firstLine="480" w:firstLineChars="200"/>
        <w:rPr>
          <w:rFonts w:hint="eastAsia" w:hAnsi="宋体" w:cs="Times New Roman"/>
          <w:sz w:val="24"/>
          <w:szCs w:val="24"/>
        </w:rPr>
      </w:pPr>
      <w:r>
        <w:rPr>
          <w:rFonts w:hint="eastAsia" w:hAnsi="宋体" w:cs="Times New Roman"/>
          <w:sz w:val="24"/>
          <w:szCs w:val="24"/>
        </w:rPr>
        <w:t>课文作这种安排，是为了首尾呼应，结构紧凑，自然圆合，也使叙事顺序有所变化，避免平淡单调。</w:t>
      </w:r>
    </w:p>
    <w:p w14:paraId="7B670987">
      <w:pPr>
        <w:pStyle w:val="2"/>
        <w:spacing w:line="360" w:lineRule="auto"/>
        <w:ind w:firstLine="480" w:firstLineChars="200"/>
        <w:rPr>
          <w:rFonts w:hint="eastAsia" w:hAnsi="宋体" w:cs="Times New Roman"/>
          <w:sz w:val="24"/>
          <w:szCs w:val="24"/>
        </w:rPr>
      </w:pPr>
      <w:r>
        <w:rPr>
          <w:rFonts w:hint="eastAsia" w:hAnsi="宋体" w:cs="Times New Roman"/>
          <w:sz w:val="24"/>
          <w:szCs w:val="24"/>
        </w:rPr>
        <w:t>◎小说擅长使用以小见大的手法，请简要分析小说中的“袜子”是如何体现这一点的。</w:t>
      </w:r>
    </w:p>
    <w:p w14:paraId="3AE58BA3">
      <w:pPr>
        <w:pStyle w:val="2"/>
        <w:spacing w:line="360" w:lineRule="auto"/>
        <w:ind w:firstLine="480" w:firstLineChars="200"/>
        <w:rPr>
          <w:rFonts w:hint="eastAsia" w:hAnsi="宋体" w:cs="Times New Roman"/>
          <w:sz w:val="24"/>
          <w:szCs w:val="24"/>
        </w:rPr>
      </w:pPr>
      <w:r>
        <w:rPr>
          <w:rFonts w:hint="eastAsia" w:hAnsi="宋体" w:cs="Times New Roman"/>
          <w:sz w:val="24"/>
          <w:szCs w:val="24"/>
        </w:rPr>
        <w:t>①“我”在寒冷的冬天里没有袜子穿，体现出抗战时期生活物资严重不足和战争的残酷，反映了大的时代特征。 ②女孩看到“我”光着脚，主动提出给“我”做一双袜子。这双袜子是女孩一家在自家物资极为匮乏的情况下为“我”缝制的，是老百姓对革命队伍的支持与信任，是军民鱼水情的象征。 ③“我”穿着这双袜子南征北战，最终迎来了革命胜利，袜子象征着追求光明和解放的信念。</w:t>
      </w:r>
    </w:p>
    <w:p w14:paraId="132AAEFB">
      <w:pPr>
        <w:pStyle w:val="2"/>
        <w:spacing w:line="360" w:lineRule="auto"/>
        <w:ind w:firstLine="480" w:firstLineChars="200"/>
        <w:rPr>
          <w:rFonts w:hint="eastAsia" w:hAnsi="宋体" w:cs="Times New Roman"/>
          <w:sz w:val="24"/>
          <w:szCs w:val="24"/>
        </w:rPr>
      </w:pPr>
      <w:r>
        <w:rPr>
          <w:rFonts w:hint="eastAsia" w:hAnsi="宋体" w:cs="Times New Roman"/>
          <w:sz w:val="24"/>
          <w:szCs w:val="24"/>
        </w:rPr>
        <w:t>结束语：本文用第一人称回忆的笔法，扣住一双袜子展开故事，通过河边“争吵”、做袜子、贩枣、买织布机等生活片段，生动地表现了在抗日战争艰难困苦的环境中建立起来的革命战士同人民群众之间的鱼水深情。小说善用白描手法，对环境与人物只是简单地勾勒，叙事也多在朴素的对话中展开，却清新质朴，具有浓郁的生活气息，写出了人物的内在美。</w:t>
      </w:r>
    </w:p>
    <w:p w14:paraId="67878097">
      <w:pPr>
        <w:pStyle w:val="2"/>
        <w:spacing w:line="360" w:lineRule="auto"/>
        <w:rPr>
          <w:rFonts w:hint="eastAsia" w:hAnsi="宋体" w:cs="Times New Roman"/>
          <w:sz w:val="24"/>
          <w:szCs w:val="24"/>
        </w:rPr>
      </w:pPr>
      <w:r>
        <w:rPr>
          <w:rFonts w:hint="eastAsia" w:hAnsi="宋体" w:cs="Times New Roman"/>
          <w:sz w:val="24"/>
          <w:szCs w:val="24"/>
        </w:rPr>
        <w:t>三、作业布置</w:t>
      </w:r>
    </w:p>
    <w:p w14:paraId="545CFD8A">
      <w:pPr>
        <w:pStyle w:val="2"/>
        <w:spacing w:line="360" w:lineRule="auto"/>
        <w:ind w:firstLine="480" w:firstLineChars="200"/>
        <w:rPr>
          <w:rFonts w:hint="eastAsia" w:hAnsi="宋体" w:cs="Times New Roman"/>
          <w:sz w:val="24"/>
          <w:szCs w:val="24"/>
        </w:rPr>
      </w:pPr>
      <w:r>
        <w:rPr>
          <w:rFonts w:hint="eastAsia" w:hAnsi="宋体" w:cs="Times New Roman"/>
          <w:sz w:val="24"/>
          <w:szCs w:val="24"/>
        </w:rPr>
        <w:t>假如妞儿做的袜子保留至今，并被收入中国革命博物馆，请你为它写几句解说词。</w:t>
      </w:r>
    </w:p>
    <w:p w14:paraId="0E778B6D">
      <w:pPr>
        <w:spacing w:line="360" w:lineRule="auto"/>
        <w:jc w:val="left"/>
        <w:rPr>
          <w:rFonts w:hint="eastAsia" w:ascii="宋体" w:hAnsi="宋体"/>
          <w:sz w:val="24"/>
        </w:rPr>
      </w:pPr>
      <w:r>
        <w:rPr>
          <w:rFonts w:ascii="宋体" w:hAnsi="宋体"/>
          <w:sz w:val="24"/>
        </w:rPr>
        <w:drawing>
          <wp:inline distT="0" distB="0" distL="0" distR="0">
            <wp:extent cx="985520" cy="219075"/>
            <wp:effectExtent l="0" t="0" r="5080" b="9525"/>
            <wp:docPr id="9450097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09762" name="图片 1"/>
                    <pic:cNvPicPr>
                      <a:picLocks noChangeAspect="1"/>
                    </pic:cNvPicPr>
                  </pic:nvPicPr>
                  <pic:blipFill>
                    <a:blip r:embed="rId12"/>
                    <a:stretch>
                      <a:fillRect/>
                    </a:stretch>
                  </pic:blipFill>
                  <pic:spPr>
                    <a:xfrm>
                      <a:off x="0" y="0"/>
                      <a:ext cx="1019513" cy="227225"/>
                    </a:xfrm>
                    <a:prstGeom prst="rect">
                      <a:avLst/>
                    </a:prstGeom>
                  </pic:spPr>
                </pic:pic>
              </a:graphicData>
            </a:graphic>
          </wp:inline>
        </w:drawing>
      </w:r>
    </w:p>
    <w:p w14:paraId="1B2C847B">
      <w:pPr>
        <w:spacing w:line="360" w:lineRule="auto"/>
        <w:jc w:val="center"/>
        <w:rPr>
          <w:rFonts w:hint="eastAsia" w:ascii="宋体" w:hAnsi="宋体"/>
          <w:sz w:val="24"/>
        </w:rPr>
      </w:pPr>
      <w:r>
        <w:rPr>
          <w:rFonts w:ascii="宋体" w:hAnsi="宋体"/>
          <w:sz w:val="24"/>
        </w:rPr>
        <w:drawing>
          <wp:inline distT="0" distB="0" distL="0" distR="0">
            <wp:extent cx="3509645" cy="1921510"/>
            <wp:effectExtent l="0" t="0" r="0" b="2540"/>
            <wp:docPr id="17089679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67911" name="图片 1"/>
                    <pic:cNvPicPr>
                      <a:picLocks noChangeAspect="1"/>
                    </pic:cNvPicPr>
                  </pic:nvPicPr>
                  <pic:blipFill>
                    <a:blip r:embed="rId13"/>
                    <a:stretch>
                      <a:fillRect/>
                    </a:stretch>
                  </pic:blipFill>
                  <pic:spPr>
                    <a:xfrm>
                      <a:off x="0" y="0"/>
                      <a:ext cx="3544023" cy="1940375"/>
                    </a:xfrm>
                    <a:prstGeom prst="rect">
                      <a:avLst/>
                    </a:prstGeom>
                  </pic:spPr>
                </pic:pic>
              </a:graphicData>
            </a:graphic>
          </wp:inline>
        </w:drawing>
      </w:r>
    </w:p>
    <w:p w14:paraId="15E318C9">
      <w:pPr>
        <w:spacing w:line="360" w:lineRule="auto"/>
        <w:jc w:val="left"/>
        <w:rPr>
          <w:rFonts w:hint="eastAsia" w:ascii="宋体" w:hAnsi="宋体"/>
          <w:sz w:val="24"/>
        </w:rPr>
      </w:pPr>
      <w:r>
        <w:rPr>
          <w:rFonts w:ascii="宋体" w:hAnsi="宋体"/>
          <w:sz w:val="24"/>
        </w:rPr>
        <w:drawing>
          <wp:inline distT="0" distB="0" distL="0" distR="0">
            <wp:extent cx="967740" cy="215265"/>
            <wp:effectExtent l="0" t="0" r="3810" b="0"/>
            <wp:docPr id="21143848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4848" name="图片 1"/>
                    <pic:cNvPicPr>
                      <a:picLocks noChangeAspect="1"/>
                    </pic:cNvPicPr>
                  </pic:nvPicPr>
                  <pic:blipFill>
                    <a:blip r:embed="rId14"/>
                    <a:stretch>
                      <a:fillRect/>
                    </a:stretch>
                  </pic:blipFill>
                  <pic:spPr>
                    <a:xfrm>
                      <a:off x="0" y="0"/>
                      <a:ext cx="1008780" cy="224833"/>
                    </a:xfrm>
                    <a:prstGeom prst="rect">
                      <a:avLst/>
                    </a:prstGeom>
                  </pic:spPr>
                </pic:pic>
              </a:graphicData>
            </a:graphic>
          </wp:inline>
        </w:drawing>
      </w:r>
    </w:p>
    <w:p w14:paraId="443A900A">
      <w:pPr>
        <w:pStyle w:val="2"/>
        <w:spacing w:line="360" w:lineRule="auto"/>
        <w:ind w:firstLine="480" w:firstLineChars="200"/>
        <w:rPr>
          <w:rFonts w:hint="eastAsia" w:hAnsi="宋体" w:cs="Times New Roman"/>
          <w:sz w:val="24"/>
          <w:szCs w:val="24"/>
        </w:rPr>
      </w:pPr>
      <w:r>
        <w:rPr>
          <w:rFonts w:hint="eastAsia" w:hAnsi="宋体" w:cs="Times New Roman"/>
          <w:sz w:val="24"/>
          <w:szCs w:val="24"/>
        </w:rPr>
        <w:t>本教学设计点面结合，重难点突出。首先通过梳理文章结构，帮助学生了解文章的主要内容；然后通过分析描写方法，帮助学生分析人物形象；最后通过给句子作批注和对课文内容、手法等的理解，帮助学生深入理解课文的主题。</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8D8C2">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0B7D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3571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C204">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E7B7">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C334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F15816"/>
    <w:multiLevelType w:val="multilevel"/>
    <w:tmpl w:val="24F15816"/>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3FC5"/>
    <w:rsid w:val="00041A4A"/>
    <w:rsid w:val="0004329A"/>
    <w:rsid w:val="00060247"/>
    <w:rsid w:val="00061BE7"/>
    <w:rsid w:val="000635C3"/>
    <w:rsid w:val="00063EE5"/>
    <w:rsid w:val="00072FA0"/>
    <w:rsid w:val="000921F2"/>
    <w:rsid w:val="000D5C17"/>
    <w:rsid w:val="000E2E45"/>
    <w:rsid w:val="000E55A4"/>
    <w:rsid w:val="000F7B08"/>
    <w:rsid w:val="00114A2B"/>
    <w:rsid w:val="00115F6C"/>
    <w:rsid w:val="00117AC7"/>
    <w:rsid w:val="0015387C"/>
    <w:rsid w:val="001570B0"/>
    <w:rsid w:val="001769DC"/>
    <w:rsid w:val="00181ECD"/>
    <w:rsid w:val="001827D9"/>
    <w:rsid w:val="00195A68"/>
    <w:rsid w:val="001A08B7"/>
    <w:rsid w:val="001B68EC"/>
    <w:rsid w:val="001B6D6C"/>
    <w:rsid w:val="001C5B10"/>
    <w:rsid w:val="00211C0C"/>
    <w:rsid w:val="0022003C"/>
    <w:rsid w:val="00240B63"/>
    <w:rsid w:val="00244BE0"/>
    <w:rsid w:val="00245D4D"/>
    <w:rsid w:val="00255A82"/>
    <w:rsid w:val="00273248"/>
    <w:rsid w:val="002D2C5C"/>
    <w:rsid w:val="002E4060"/>
    <w:rsid w:val="0031648B"/>
    <w:rsid w:val="00325986"/>
    <w:rsid w:val="00334B58"/>
    <w:rsid w:val="00354D88"/>
    <w:rsid w:val="00397561"/>
    <w:rsid w:val="003A397D"/>
    <w:rsid w:val="003D06F2"/>
    <w:rsid w:val="003D392A"/>
    <w:rsid w:val="003D4735"/>
    <w:rsid w:val="003D6CA3"/>
    <w:rsid w:val="003F677A"/>
    <w:rsid w:val="00402094"/>
    <w:rsid w:val="004051F5"/>
    <w:rsid w:val="00415749"/>
    <w:rsid w:val="004247EB"/>
    <w:rsid w:val="004266DB"/>
    <w:rsid w:val="00432413"/>
    <w:rsid w:val="00433762"/>
    <w:rsid w:val="00442CB4"/>
    <w:rsid w:val="004577C3"/>
    <w:rsid w:val="004A7D85"/>
    <w:rsid w:val="004B0728"/>
    <w:rsid w:val="004B33C4"/>
    <w:rsid w:val="004D06ED"/>
    <w:rsid w:val="004D5F06"/>
    <w:rsid w:val="005024FD"/>
    <w:rsid w:val="005556B6"/>
    <w:rsid w:val="00557F5C"/>
    <w:rsid w:val="00561A59"/>
    <w:rsid w:val="00574F36"/>
    <w:rsid w:val="00575800"/>
    <w:rsid w:val="00590D6E"/>
    <w:rsid w:val="005A74D0"/>
    <w:rsid w:val="005B0A09"/>
    <w:rsid w:val="005D386C"/>
    <w:rsid w:val="005E4D56"/>
    <w:rsid w:val="005F3142"/>
    <w:rsid w:val="00604C20"/>
    <w:rsid w:val="00624B6C"/>
    <w:rsid w:val="00646691"/>
    <w:rsid w:val="0066118F"/>
    <w:rsid w:val="00671892"/>
    <w:rsid w:val="00681986"/>
    <w:rsid w:val="006A4BE7"/>
    <w:rsid w:val="006A4D30"/>
    <w:rsid w:val="006B2913"/>
    <w:rsid w:val="006D78D6"/>
    <w:rsid w:val="00700EB1"/>
    <w:rsid w:val="007111B7"/>
    <w:rsid w:val="00726E0B"/>
    <w:rsid w:val="00770D86"/>
    <w:rsid w:val="00773360"/>
    <w:rsid w:val="007A5034"/>
    <w:rsid w:val="007B0AD3"/>
    <w:rsid w:val="007F0348"/>
    <w:rsid w:val="0083630B"/>
    <w:rsid w:val="00861328"/>
    <w:rsid w:val="008626B2"/>
    <w:rsid w:val="0086759F"/>
    <w:rsid w:val="00877F01"/>
    <w:rsid w:val="00882BA1"/>
    <w:rsid w:val="008A2323"/>
    <w:rsid w:val="008C00BD"/>
    <w:rsid w:val="008D2CD5"/>
    <w:rsid w:val="008E66A4"/>
    <w:rsid w:val="008E70C9"/>
    <w:rsid w:val="00900CF2"/>
    <w:rsid w:val="00961570"/>
    <w:rsid w:val="0096516E"/>
    <w:rsid w:val="009671B3"/>
    <w:rsid w:val="00981668"/>
    <w:rsid w:val="009816D1"/>
    <w:rsid w:val="00986F82"/>
    <w:rsid w:val="009B08BA"/>
    <w:rsid w:val="009B7001"/>
    <w:rsid w:val="009D23AB"/>
    <w:rsid w:val="009F6A84"/>
    <w:rsid w:val="00A050A9"/>
    <w:rsid w:val="00A13E81"/>
    <w:rsid w:val="00A166A9"/>
    <w:rsid w:val="00A33D80"/>
    <w:rsid w:val="00A3496D"/>
    <w:rsid w:val="00A401F6"/>
    <w:rsid w:val="00A52222"/>
    <w:rsid w:val="00A53FDE"/>
    <w:rsid w:val="00A876C4"/>
    <w:rsid w:val="00AA6BC9"/>
    <w:rsid w:val="00AE2664"/>
    <w:rsid w:val="00B3792B"/>
    <w:rsid w:val="00B824BC"/>
    <w:rsid w:val="00B84C30"/>
    <w:rsid w:val="00BA649A"/>
    <w:rsid w:val="00BE5BC7"/>
    <w:rsid w:val="00C07A39"/>
    <w:rsid w:val="00C21A84"/>
    <w:rsid w:val="00C33153"/>
    <w:rsid w:val="00C962E4"/>
    <w:rsid w:val="00C97837"/>
    <w:rsid w:val="00CA11E9"/>
    <w:rsid w:val="00CC2BFA"/>
    <w:rsid w:val="00CC6467"/>
    <w:rsid w:val="00CD16B0"/>
    <w:rsid w:val="00CD7E7C"/>
    <w:rsid w:val="00D02D41"/>
    <w:rsid w:val="00D10B5C"/>
    <w:rsid w:val="00D3715D"/>
    <w:rsid w:val="00D41A64"/>
    <w:rsid w:val="00D44DCF"/>
    <w:rsid w:val="00D53454"/>
    <w:rsid w:val="00D618F1"/>
    <w:rsid w:val="00D61F59"/>
    <w:rsid w:val="00D73534"/>
    <w:rsid w:val="00DD4386"/>
    <w:rsid w:val="00DD783B"/>
    <w:rsid w:val="00DF5121"/>
    <w:rsid w:val="00E16F4A"/>
    <w:rsid w:val="00E37108"/>
    <w:rsid w:val="00E70A46"/>
    <w:rsid w:val="00E8090A"/>
    <w:rsid w:val="00E92ADF"/>
    <w:rsid w:val="00ED04D3"/>
    <w:rsid w:val="00ED60C0"/>
    <w:rsid w:val="00F14FB9"/>
    <w:rsid w:val="00F2348A"/>
    <w:rsid w:val="00F23763"/>
    <w:rsid w:val="00F2635D"/>
    <w:rsid w:val="00F52667"/>
    <w:rsid w:val="00F57980"/>
    <w:rsid w:val="00F61F6E"/>
    <w:rsid w:val="00FA2DDF"/>
    <w:rsid w:val="00FB7D1D"/>
    <w:rsid w:val="00FC50E3"/>
    <w:rsid w:val="00FE2522"/>
    <w:rsid w:val="00FE67CB"/>
    <w:rsid w:val="2CD404AE"/>
    <w:rsid w:val="65A17AB4"/>
    <w:rsid w:val="67B31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basedOn w:val="7"/>
    <w:link w:val="2"/>
    <w:qFormat/>
    <w:uiPriority w:val="99"/>
    <w:rPr>
      <w:rFonts w:ascii="宋体" w:hAnsi="Courier New" w:cs="Courier New"/>
      <w:kern w:val="2"/>
      <w:sz w:val="21"/>
      <w:szCs w:val="21"/>
    </w:rPr>
  </w:style>
  <w:style w:type="character" w:customStyle="1" w:styleId="9">
    <w:name w:val="页眉 字符"/>
    <w:basedOn w:val="7"/>
    <w:link w:val="4"/>
    <w:uiPriority w:val="0"/>
    <w:rPr>
      <w:kern w:val="2"/>
      <w:sz w:val="18"/>
      <w:szCs w:val="18"/>
    </w:rPr>
  </w:style>
  <w:style w:type="character" w:customStyle="1" w:styleId="10">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2628</Words>
  <Characters>2779</Characters>
  <Lines>31</Lines>
  <Paragraphs>8</Paragraphs>
  <TotalTime>3</TotalTime>
  <ScaleCrop>false</ScaleCrop>
  <LinksUpToDate>false</LinksUpToDate>
  <CharactersWithSpaces>2783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2022-03-29T01:28:00Z</dcterms:created>
  <dc:creator>dzzy888666</dc:creator>
  <cp:lastModifiedBy>上帝掷骰子吗</cp:lastModifiedBy>
  <dcterms:modified xsi:type="dcterms:W3CDTF">2025-08-06T09:06:59Z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2052-12.1.0.22215</vt:lpwstr>
  </property>
  <property fmtid="{D5CDD505-2E9C-101B-9397-08002B2CF9AE}" pid="4" name="ICV">
    <vt:lpwstr>29FD0E86DF924031BF3E8648C12CB82B_12</vt:lpwstr>
  </property>
</Properties>
</file>